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1E8A9" w14:textId="77777777" w:rsidR="00603955" w:rsidRDefault="00603955" w:rsidP="00603955">
      <w:pPr>
        <w:jc w:val="center"/>
        <w:rPr>
          <w:b/>
        </w:rPr>
      </w:pPr>
      <w:bookmarkStart w:id="0" w:name="_GoBack"/>
      <w:bookmarkEnd w:id="0"/>
      <w:r>
        <w:tab/>
      </w:r>
      <w:r w:rsidRPr="00FA231F">
        <w:rPr>
          <w:b/>
        </w:rPr>
        <w:t>THE FREE LIBRARY OF NEW HOPE AND SOLEBURY</w:t>
      </w:r>
    </w:p>
    <w:p w14:paraId="70177FB9" w14:textId="1D81FC22" w:rsidR="00603955" w:rsidRDefault="00603955" w:rsidP="00603955">
      <w:pPr>
        <w:jc w:val="center"/>
        <w:rPr>
          <w:b/>
        </w:rPr>
      </w:pPr>
      <w:r>
        <w:rPr>
          <w:b/>
        </w:rPr>
        <w:t>Board of Trust</w:t>
      </w:r>
      <w:r w:rsidR="008400D8">
        <w:rPr>
          <w:b/>
        </w:rPr>
        <w:t xml:space="preserve">ees Meeting Minutes </w:t>
      </w:r>
    </w:p>
    <w:p w14:paraId="508BBE5D" w14:textId="3817BC7D" w:rsidR="00603955" w:rsidRPr="00D94BAA" w:rsidRDefault="00603955" w:rsidP="00603955">
      <w:pPr>
        <w:jc w:val="center"/>
        <w:rPr>
          <w:b/>
        </w:rPr>
      </w:pPr>
      <w:r>
        <w:rPr>
          <w:b/>
        </w:rPr>
        <w:t>Wednesday, October 19</w:t>
      </w:r>
      <w:r w:rsidR="004078BD">
        <w:rPr>
          <w:b/>
        </w:rPr>
        <w:t>, 2015</w:t>
      </w:r>
    </w:p>
    <w:p w14:paraId="1C12CDD4" w14:textId="77777777" w:rsidR="00603955" w:rsidRDefault="00603955" w:rsidP="00603955"/>
    <w:p w14:paraId="186F01E7" w14:textId="09DD222F" w:rsidR="00924B9A" w:rsidRDefault="00924B9A" w:rsidP="00603955">
      <w:r>
        <w:t xml:space="preserve">In attendance: Jacqui Griffith, President; Beth Houlton, Vice President; Ron Cronise, Treasurer; Polly Wood, Secretary; </w:t>
      </w:r>
      <w:r w:rsidR="00BF2579">
        <w:t>Reid McCarthy, Carol Taylor, Gene Underwood, Connie Hillman, Kay Reiss, Jerry Ruddle</w:t>
      </w:r>
    </w:p>
    <w:p w14:paraId="75A8C41F" w14:textId="4642EC6A" w:rsidR="00603955" w:rsidRDefault="00BF2579" w:rsidP="00603955">
      <w:r>
        <w:t>Al</w:t>
      </w:r>
      <w:r w:rsidR="0036053B">
        <w:t>so in attendance: Charlie Huchet</w:t>
      </w:r>
    </w:p>
    <w:p w14:paraId="6678C4DB" w14:textId="77777777" w:rsidR="00603955" w:rsidRDefault="00603955" w:rsidP="00603955"/>
    <w:p w14:paraId="4224FF78" w14:textId="77777777" w:rsidR="00603955" w:rsidRDefault="00603955" w:rsidP="00603955">
      <w:r w:rsidRPr="00603955">
        <w:rPr>
          <w:b/>
        </w:rPr>
        <w:t>I.    CALL TO BUSINESS</w:t>
      </w:r>
      <w:r>
        <w:t>- Jacqui</w:t>
      </w:r>
      <w:r w:rsidR="00924B9A">
        <w:t xml:space="preserve"> Griffith</w:t>
      </w:r>
    </w:p>
    <w:p w14:paraId="20696661" w14:textId="1CD0BA03" w:rsidR="00603955" w:rsidRDefault="00603955" w:rsidP="00603955">
      <w:r>
        <w:tab/>
        <w:t>a. Call to Order and Attendance</w:t>
      </w:r>
      <w:r w:rsidR="00BF2579">
        <w:t xml:space="preserve"> by Jacqui at 5:27 </w:t>
      </w:r>
    </w:p>
    <w:p w14:paraId="06894B2B" w14:textId="2BD35E6D" w:rsidR="00603955" w:rsidRDefault="00BF2579" w:rsidP="00603955">
      <w:r>
        <w:tab/>
        <w:t xml:space="preserve">b. </w:t>
      </w:r>
      <w:r w:rsidRPr="00BF2579">
        <w:rPr>
          <w:b/>
        </w:rPr>
        <w:t>MOTION</w:t>
      </w:r>
      <w:r>
        <w:t xml:space="preserve"> by</w:t>
      </w:r>
      <w:r w:rsidR="00603955">
        <w:t xml:space="preserve"> </w:t>
      </w:r>
      <w:r>
        <w:t>Ron to accept the September minutes</w:t>
      </w:r>
      <w:r w:rsidR="00E41269">
        <w:t>.</w:t>
      </w:r>
      <w:r>
        <w:t xml:space="preserve"> </w:t>
      </w:r>
      <w:r w:rsidRPr="00BF2579">
        <w:rPr>
          <w:b/>
        </w:rPr>
        <w:t>SECONDED</w:t>
      </w:r>
      <w:r>
        <w:t xml:space="preserve"> by Beth</w:t>
      </w:r>
      <w:r w:rsidR="00E41269">
        <w:t>,</w:t>
      </w:r>
      <w:r>
        <w:t xml:space="preserve"> </w:t>
      </w:r>
      <w:r w:rsidRPr="00BF2579">
        <w:rPr>
          <w:b/>
        </w:rPr>
        <w:t xml:space="preserve">APPROVED </w:t>
      </w:r>
      <w:r>
        <w:t>by all.</w:t>
      </w:r>
    </w:p>
    <w:p w14:paraId="5C155F60" w14:textId="77777777" w:rsidR="00603955" w:rsidRDefault="00603955" w:rsidP="00603955"/>
    <w:p w14:paraId="3AF8CCE7" w14:textId="77777777" w:rsidR="00924B9A" w:rsidRDefault="00603955" w:rsidP="00924B9A">
      <w:pPr>
        <w:rPr>
          <w:b/>
          <w:sz w:val="28"/>
          <w:szCs w:val="28"/>
          <w:u w:val="single"/>
        </w:rPr>
      </w:pPr>
      <w:r w:rsidRPr="00603955">
        <w:rPr>
          <w:b/>
        </w:rPr>
        <w:t>II.    FINANCE REPORT</w:t>
      </w:r>
      <w:r>
        <w:t>- Ron</w:t>
      </w:r>
      <w:r w:rsidR="00924B9A">
        <w:t xml:space="preserve"> Cronise</w:t>
      </w:r>
      <w:r w:rsidR="00924B9A" w:rsidRPr="00924B9A">
        <w:rPr>
          <w:b/>
          <w:sz w:val="28"/>
          <w:szCs w:val="28"/>
          <w:u w:val="single"/>
        </w:rPr>
        <w:t xml:space="preserve"> </w:t>
      </w:r>
    </w:p>
    <w:p w14:paraId="75D98A63" w14:textId="77777777" w:rsidR="00924B9A" w:rsidRPr="001D0527" w:rsidRDefault="00924B9A" w:rsidP="00924B9A">
      <w:pPr>
        <w:rPr>
          <w:b/>
          <w:sz w:val="28"/>
          <w:szCs w:val="28"/>
          <w:u w:val="single"/>
        </w:rPr>
      </w:pPr>
    </w:p>
    <w:p w14:paraId="359EFB51" w14:textId="77777777" w:rsidR="00924B9A" w:rsidRPr="00924B9A" w:rsidRDefault="00924B9A" w:rsidP="00924B9A">
      <w:pPr>
        <w:pStyle w:val="ListParagraph"/>
        <w:ind w:left="0"/>
        <w:rPr>
          <w:rFonts w:ascii="Times New Roman" w:hAnsi="Times New Roman"/>
          <w:sz w:val="24"/>
          <w:szCs w:val="24"/>
        </w:rPr>
      </w:pPr>
      <w:r w:rsidRPr="00924B9A">
        <w:rPr>
          <w:rFonts w:ascii="Times New Roman" w:hAnsi="Times New Roman"/>
          <w:sz w:val="24"/>
          <w:szCs w:val="24"/>
        </w:rPr>
        <w:t>2015 Fundraising Update through 30 September 2015</w:t>
      </w:r>
    </w:p>
    <w:tbl>
      <w:tblPr>
        <w:tblW w:w="8868"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350"/>
        <w:gridCol w:w="1260"/>
        <w:gridCol w:w="4260"/>
      </w:tblGrid>
      <w:tr w:rsidR="00924B9A" w:rsidRPr="00924B9A" w14:paraId="3F691A41" w14:textId="77777777" w:rsidTr="00924B9A">
        <w:tc>
          <w:tcPr>
            <w:tcW w:w="1998" w:type="dxa"/>
            <w:shd w:val="clear" w:color="auto" w:fill="auto"/>
          </w:tcPr>
          <w:p w14:paraId="2F1C15F0" w14:textId="77777777" w:rsidR="00924B9A" w:rsidRPr="00924B9A" w:rsidRDefault="00924B9A" w:rsidP="00924B9A">
            <w:r w:rsidRPr="00924B9A">
              <w:t>SOURCE</w:t>
            </w:r>
          </w:p>
        </w:tc>
        <w:tc>
          <w:tcPr>
            <w:tcW w:w="1350" w:type="dxa"/>
            <w:shd w:val="clear" w:color="auto" w:fill="auto"/>
          </w:tcPr>
          <w:p w14:paraId="638264EA" w14:textId="77777777" w:rsidR="00924B9A" w:rsidRPr="00924B9A" w:rsidRDefault="00924B9A" w:rsidP="00924B9A">
            <w:pPr>
              <w:jc w:val="center"/>
            </w:pPr>
            <w:r w:rsidRPr="00924B9A">
              <w:t>BUDGET</w:t>
            </w:r>
          </w:p>
        </w:tc>
        <w:tc>
          <w:tcPr>
            <w:tcW w:w="1260" w:type="dxa"/>
            <w:shd w:val="clear" w:color="auto" w:fill="auto"/>
          </w:tcPr>
          <w:p w14:paraId="1C663ED9" w14:textId="77777777" w:rsidR="00924B9A" w:rsidRPr="00924B9A" w:rsidRDefault="00924B9A" w:rsidP="00924B9A">
            <w:pPr>
              <w:jc w:val="center"/>
            </w:pPr>
            <w:r w:rsidRPr="00924B9A">
              <w:t>ACTUAL</w:t>
            </w:r>
          </w:p>
        </w:tc>
        <w:tc>
          <w:tcPr>
            <w:tcW w:w="4260" w:type="dxa"/>
            <w:shd w:val="clear" w:color="auto" w:fill="auto"/>
          </w:tcPr>
          <w:p w14:paraId="1985DC82" w14:textId="77777777" w:rsidR="00924B9A" w:rsidRPr="00924B9A" w:rsidRDefault="00924B9A" w:rsidP="00924B9A">
            <w:r w:rsidRPr="00924B9A">
              <w:t>NOTES</w:t>
            </w:r>
          </w:p>
        </w:tc>
      </w:tr>
      <w:tr w:rsidR="00924B9A" w:rsidRPr="00924B9A" w14:paraId="69384C34" w14:textId="77777777" w:rsidTr="00924B9A">
        <w:tc>
          <w:tcPr>
            <w:tcW w:w="1998" w:type="dxa"/>
            <w:shd w:val="clear" w:color="auto" w:fill="auto"/>
          </w:tcPr>
          <w:p w14:paraId="3E20FDD7" w14:textId="77777777" w:rsidR="00924B9A" w:rsidRPr="00924B9A" w:rsidRDefault="00924B9A" w:rsidP="00924B9A">
            <w:r w:rsidRPr="00924B9A">
              <w:t>Read-A-Thon</w:t>
            </w:r>
          </w:p>
        </w:tc>
        <w:tc>
          <w:tcPr>
            <w:tcW w:w="1350" w:type="dxa"/>
            <w:shd w:val="clear" w:color="auto" w:fill="auto"/>
          </w:tcPr>
          <w:p w14:paraId="12B6ECDC" w14:textId="77777777" w:rsidR="00924B9A" w:rsidRPr="00924B9A" w:rsidRDefault="00924B9A" w:rsidP="00924B9A">
            <w:pPr>
              <w:jc w:val="center"/>
            </w:pPr>
            <w:r w:rsidRPr="00924B9A">
              <w:t>$10,000</w:t>
            </w:r>
          </w:p>
        </w:tc>
        <w:tc>
          <w:tcPr>
            <w:tcW w:w="1260" w:type="dxa"/>
            <w:shd w:val="clear" w:color="auto" w:fill="auto"/>
          </w:tcPr>
          <w:p w14:paraId="0EA97FE7" w14:textId="77777777" w:rsidR="00924B9A" w:rsidRPr="00924B9A" w:rsidRDefault="00924B9A" w:rsidP="00924B9A">
            <w:pPr>
              <w:jc w:val="center"/>
            </w:pPr>
            <w:r w:rsidRPr="00924B9A">
              <w:t>$10,808</w:t>
            </w:r>
          </w:p>
        </w:tc>
        <w:tc>
          <w:tcPr>
            <w:tcW w:w="4260" w:type="dxa"/>
            <w:shd w:val="clear" w:color="auto" w:fill="auto"/>
          </w:tcPr>
          <w:p w14:paraId="179C7B71" w14:textId="77777777" w:rsidR="00924B9A" w:rsidRPr="00924B9A" w:rsidRDefault="00924B9A" w:rsidP="00924B9A">
            <w:r w:rsidRPr="00924B9A">
              <w:t>Total Budget for Board Events is $15,000</w:t>
            </w:r>
          </w:p>
        </w:tc>
      </w:tr>
      <w:tr w:rsidR="00924B9A" w:rsidRPr="00924B9A" w14:paraId="3EC404A1" w14:textId="77777777" w:rsidTr="00924B9A">
        <w:tc>
          <w:tcPr>
            <w:tcW w:w="1998" w:type="dxa"/>
            <w:shd w:val="clear" w:color="auto" w:fill="auto"/>
          </w:tcPr>
          <w:p w14:paraId="2FD062E6" w14:textId="77777777" w:rsidR="00924B9A" w:rsidRPr="00924B9A" w:rsidRDefault="00924B9A" w:rsidP="00924B9A">
            <w:r w:rsidRPr="00924B9A">
              <w:t>Annual Fund</w:t>
            </w:r>
          </w:p>
        </w:tc>
        <w:tc>
          <w:tcPr>
            <w:tcW w:w="1350" w:type="dxa"/>
            <w:shd w:val="clear" w:color="auto" w:fill="auto"/>
          </w:tcPr>
          <w:p w14:paraId="686EDCA1" w14:textId="77777777" w:rsidR="00924B9A" w:rsidRPr="00924B9A" w:rsidRDefault="00924B9A" w:rsidP="00924B9A">
            <w:pPr>
              <w:jc w:val="center"/>
            </w:pPr>
            <w:r w:rsidRPr="00924B9A">
              <w:t>$30,000</w:t>
            </w:r>
          </w:p>
        </w:tc>
        <w:tc>
          <w:tcPr>
            <w:tcW w:w="1260" w:type="dxa"/>
            <w:shd w:val="clear" w:color="auto" w:fill="auto"/>
          </w:tcPr>
          <w:p w14:paraId="00130CD8" w14:textId="77777777" w:rsidR="00924B9A" w:rsidRPr="00924B9A" w:rsidRDefault="00924B9A" w:rsidP="00924B9A">
            <w:pPr>
              <w:jc w:val="center"/>
            </w:pPr>
            <w:r w:rsidRPr="00924B9A">
              <w:t>$24,145</w:t>
            </w:r>
          </w:p>
        </w:tc>
        <w:tc>
          <w:tcPr>
            <w:tcW w:w="4260" w:type="dxa"/>
            <w:shd w:val="clear" w:color="auto" w:fill="auto"/>
          </w:tcPr>
          <w:p w14:paraId="75E073B6" w14:textId="77777777" w:rsidR="00924B9A" w:rsidRPr="00924B9A" w:rsidRDefault="00924B9A" w:rsidP="00924B9A">
            <w:r w:rsidRPr="00924B9A">
              <w:t xml:space="preserve">Includes </w:t>
            </w:r>
            <w:proofErr w:type="spellStart"/>
            <w:r w:rsidRPr="00924B9A">
              <w:t>add’l</w:t>
            </w:r>
            <w:proofErr w:type="spellEnd"/>
            <w:r w:rsidRPr="00924B9A">
              <w:t xml:space="preserve"> $2,000 from Paul Grand Event</w:t>
            </w:r>
          </w:p>
        </w:tc>
      </w:tr>
      <w:tr w:rsidR="00924B9A" w:rsidRPr="00924B9A" w14:paraId="42C1B141" w14:textId="77777777" w:rsidTr="00924B9A">
        <w:tc>
          <w:tcPr>
            <w:tcW w:w="1998" w:type="dxa"/>
            <w:shd w:val="clear" w:color="auto" w:fill="auto"/>
          </w:tcPr>
          <w:p w14:paraId="00F2712E" w14:textId="77777777" w:rsidR="00924B9A" w:rsidRPr="00924B9A" w:rsidRDefault="00924B9A" w:rsidP="00924B9A">
            <w:r w:rsidRPr="00924B9A">
              <w:t>TOTAL</w:t>
            </w:r>
          </w:p>
        </w:tc>
        <w:tc>
          <w:tcPr>
            <w:tcW w:w="1350" w:type="dxa"/>
            <w:shd w:val="clear" w:color="auto" w:fill="auto"/>
          </w:tcPr>
          <w:p w14:paraId="6FEC9945" w14:textId="77777777" w:rsidR="00924B9A" w:rsidRPr="00924B9A" w:rsidRDefault="00924B9A" w:rsidP="00924B9A">
            <w:pPr>
              <w:jc w:val="center"/>
            </w:pPr>
            <w:r w:rsidRPr="00924B9A">
              <w:t>$40,000</w:t>
            </w:r>
          </w:p>
        </w:tc>
        <w:tc>
          <w:tcPr>
            <w:tcW w:w="1260" w:type="dxa"/>
            <w:shd w:val="clear" w:color="auto" w:fill="auto"/>
          </w:tcPr>
          <w:p w14:paraId="62C0E8AC" w14:textId="77777777" w:rsidR="00924B9A" w:rsidRPr="00924B9A" w:rsidRDefault="00924B9A" w:rsidP="00924B9A">
            <w:pPr>
              <w:jc w:val="center"/>
              <w:rPr>
                <w:highlight w:val="yellow"/>
              </w:rPr>
            </w:pPr>
            <w:r w:rsidRPr="00924B9A">
              <w:t>$34,953</w:t>
            </w:r>
          </w:p>
        </w:tc>
        <w:tc>
          <w:tcPr>
            <w:tcW w:w="4260" w:type="dxa"/>
            <w:shd w:val="clear" w:color="auto" w:fill="auto"/>
          </w:tcPr>
          <w:p w14:paraId="1DAAF690" w14:textId="77777777" w:rsidR="00924B9A" w:rsidRPr="00924B9A" w:rsidRDefault="00924B9A" w:rsidP="00924B9A"/>
        </w:tc>
      </w:tr>
    </w:tbl>
    <w:p w14:paraId="1BB9D445" w14:textId="77777777" w:rsidR="00924B9A" w:rsidRPr="00924B9A" w:rsidRDefault="00924B9A" w:rsidP="00924B9A">
      <w:pPr>
        <w:pStyle w:val="ListParagraph"/>
        <w:rPr>
          <w:rFonts w:ascii="Times New Roman" w:hAnsi="Times New Roman"/>
          <w:sz w:val="24"/>
          <w:szCs w:val="24"/>
        </w:rPr>
      </w:pPr>
    </w:p>
    <w:p w14:paraId="431123BF" w14:textId="77777777" w:rsidR="00924B9A" w:rsidRPr="00924B9A" w:rsidRDefault="00924B9A" w:rsidP="00924B9A">
      <w:pPr>
        <w:pStyle w:val="ListParagraph"/>
        <w:ind w:left="1440"/>
        <w:rPr>
          <w:rFonts w:ascii="Times New Roman" w:hAnsi="Times New Roman"/>
          <w:sz w:val="24"/>
          <w:szCs w:val="24"/>
        </w:rPr>
      </w:pPr>
    </w:p>
    <w:p w14:paraId="03953793" w14:textId="77777777" w:rsidR="00924B9A" w:rsidRPr="00924B9A" w:rsidRDefault="00924B9A" w:rsidP="00924B9A">
      <w:pPr>
        <w:pStyle w:val="ListParagraph"/>
        <w:ind w:left="0"/>
        <w:jc w:val="both"/>
        <w:rPr>
          <w:rFonts w:ascii="Times New Roman" w:hAnsi="Times New Roman"/>
          <w:sz w:val="24"/>
          <w:szCs w:val="24"/>
        </w:rPr>
      </w:pPr>
      <w:r w:rsidRPr="00924B9A">
        <w:rPr>
          <w:rFonts w:ascii="Times New Roman" w:hAnsi="Times New Roman"/>
          <w:sz w:val="24"/>
          <w:szCs w:val="24"/>
        </w:rPr>
        <w:t>Receipts/Expenditures through 30 September 2015 (excludes Capital Campaign activity)</w:t>
      </w:r>
    </w:p>
    <w:tbl>
      <w:tblPr>
        <w:tblW w:w="8868"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350"/>
        <w:gridCol w:w="1260"/>
        <w:gridCol w:w="4260"/>
      </w:tblGrid>
      <w:tr w:rsidR="00924B9A" w:rsidRPr="00924B9A" w14:paraId="7675CF87" w14:textId="77777777" w:rsidTr="00924B9A">
        <w:tc>
          <w:tcPr>
            <w:tcW w:w="1998" w:type="dxa"/>
            <w:shd w:val="clear" w:color="auto" w:fill="auto"/>
          </w:tcPr>
          <w:p w14:paraId="0E81A612" w14:textId="77777777" w:rsidR="00924B9A" w:rsidRPr="00924B9A" w:rsidRDefault="00924B9A" w:rsidP="00924B9A"/>
        </w:tc>
        <w:tc>
          <w:tcPr>
            <w:tcW w:w="1350" w:type="dxa"/>
            <w:shd w:val="clear" w:color="auto" w:fill="auto"/>
          </w:tcPr>
          <w:p w14:paraId="1ECCC5B3" w14:textId="77777777" w:rsidR="00924B9A" w:rsidRPr="00924B9A" w:rsidRDefault="00924B9A" w:rsidP="00924B9A">
            <w:pPr>
              <w:jc w:val="center"/>
            </w:pPr>
            <w:r w:rsidRPr="00924B9A">
              <w:t>BUDGET</w:t>
            </w:r>
          </w:p>
        </w:tc>
        <w:tc>
          <w:tcPr>
            <w:tcW w:w="1260" w:type="dxa"/>
            <w:shd w:val="clear" w:color="auto" w:fill="auto"/>
          </w:tcPr>
          <w:p w14:paraId="30C9309B" w14:textId="77777777" w:rsidR="00924B9A" w:rsidRPr="00924B9A" w:rsidRDefault="00924B9A" w:rsidP="00924B9A">
            <w:pPr>
              <w:jc w:val="center"/>
            </w:pPr>
            <w:r w:rsidRPr="00924B9A">
              <w:t>ACTUAL</w:t>
            </w:r>
          </w:p>
        </w:tc>
        <w:tc>
          <w:tcPr>
            <w:tcW w:w="4260" w:type="dxa"/>
            <w:shd w:val="clear" w:color="auto" w:fill="auto"/>
          </w:tcPr>
          <w:p w14:paraId="315A7636" w14:textId="77777777" w:rsidR="00924B9A" w:rsidRPr="00924B9A" w:rsidRDefault="00924B9A" w:rsidP="00924B9A">
            <w:r w:rsidRPr="00924B9A">
              <w:t>NOTES</w:t>
            </w:r>
          </w:p>
        </w:tc>
      </w:tr>
      <w:tr w:rsidR="00924B9A" w:rsidRPr="00924B9A" w14:paraId="0EFF836F" w14:textId="77777777" w:rsidTr="00924B9A">
        <w:tc>
          <w:tcPr>
            <w:tcW w:w="1998" w:type="dxa"/>
            <w:shd w:val="clear" w:color="auto" w:fill="auto"/>
          </w:tcPr>
          <w:p w14:paraId="20A76D0C" w14:textId="77777777" w:rsidR="00924B9A" w:rsidRPr="00924B9A" w:rsidRDefault="00924B9A" w:rsidP="00924B9A">
            <w:r w:rsidRPr="00924B9A">
              <w:t>Cash Received</w:t>
            </w:r>
          </w:p>
        </w:tc>
        <w:tc>
          <w:tcPr>
            <w:tcW w:w="1350" w:type="dxa"/>
            <w:shd w:val="clear" w:color="auto" w:fill="auto"/>
          </w:tcPr>
          <w:p w14:paraId="520F3AB4" w14:textId="77777777" w:rsidR="00924B9A" w:rsidRPr="00924B9A" w:rsidRDefault="00924B9A" w:rsidP="00924B9A">
            <w:pPr>
              <w:jc w:val="center"/>
            </w:pPr>
            <w:r w:rsidRPr="00924B9A">
              <w:t>$197,548</w:t>
            </w:r>
          </w:p>
        </w:tc>
        <w:tc>
          <w:tcPr>
            <w:tcW w:w="1260" w:type="dxa"/>
            <w:shd w:val="clear" w:color="auto" w:fill="auto"/>
          </w:tcPr>
          <w:p w14:paraId="2D4BE0F6" w14:textId="77777777" w:rsidR="00924B9A" w:rsidRPr="00924B9A" w:rsidRDefault="00924B9A" w:rsidP="00924B9A">
            <w:pPr>
              <w:jc w:val="center"/>
            </w:pPr>
            <w:r w:rsidRPr="00924B9A">
              <w:t>$195,200</w:t>
            </w:r>
          </w:p>
        </w:tc>
        <w:tc>
          <w:tcPr>
            <w:tcW w:w="4260" w:type="dxa"/>
            <w:shd w:val="clear" w:color="auto" w:fill="auto"/>
          </w:tcPr>
          <w:p w14:paraId="5302017A" w14:textId="77777777" w:rsidR="00924B9A" w:rsidRPr="00924B9A" w:rsidRDefault="00924B9A" w:rsidP="00924B9A">
            <w:r w:rsidRPr="00924B9A">
              <w:t>We’ve rec’d $2.3K less than budgeted</w:t>
            </w:r>
          </w:p>
        </w:tc>
      </w:tr>
      <w:tr w:rsidR="00924B9A" w:rsidRPr="00924B9A" w14:paraId="33796348" w14:textId="77777777" w:rsidTr="00924B9A">
        <w:tc>
          <w:tcPr>
            <w:tcW w:w="1998" w:type="dxa"/>
            <w:shd w:val="clear" w:color="auto" w:fill="auto"/>
          </w:tcPr>
          <w:p w14:paraId="7B61F231" w14:textId="77777777" w:rsidR="00924B9A" w:rsidRPr="00924B9A" w:rsidRDefault="00924B9A" w:rsidP="00924B9A">
            <w:r w:rsidRPr="00924B9A">
              <w:t>Cash Expended</w:t>
            </w:r>
          </w:p>
        </w:tc>
        <w:tc>
          <w:tcPr>
            <w:tcW w:w="1350" w:type="dxa"/>
            <w:shd w:val="clear" w:color="auto" w:fill="auto"/>
          </w:tcPr>
          <w:p w14:paraId="77953CD4" w14:textId="77777777" w:rsidR="00924B9A" w:rsidRPr="00924B9A" w:rsidRDefault="00924B9A" w:rsidP="00924B9A">
            <w:pPr>
              <w:jc w:val="center"/>
            </w:pPr>
            <w:r w:rsidRPr="00924B9A">
              <w:t>$179,219</w:t>
            </w:r>
          </w:p>
        </w:tc>
        <w:tc>
          <w:tcPr>
            <w:tcW w:w="1260" w:type="dxa"/>
            <w:shd w:val="clear" w:color="auto" w:fill="auto"/>
          </w:tcPr>
          <w:p w14:paraId="334B9B1C" w14:textId="77777777" w:rsidR="00924B9A" w:rsidRPr="00924B9A" w:rsidRDefault="00924B9A" w:rsidP="00924B9A">
            <w:pPr>
              <w:jc w:val="center"/>
            </w:pPr>
            <w:r w:rsidRPr="00924B9A">
              <w:t>$180,763</w:t>
            </w:r>
          </w:p>
        </w:tc>
        <w:tc>
          <w:tcPr>
            <w:tcW w:w="4260" w:type="dxa"/>
            <w:shd w:val="clear" w:color="auto" w:fill="auto"/>
          </w:tcPr>
          <w:p w14:paraId="768A5204" w14:textId="77777777" w:rsidR="00924B9A" w:rsidRPr="00924B9A" w:rsidRDefault="00924B9A" w:rsidP="00924B9A">
            <w:r w:rsidRPr="00924B9A">
              <w:t>We’ve spent $1.5K more than budgeted</w:t>
            </w:r>
          </w:p>
        </w:tc>
      </w:tr>
      <w:tr w:rsidR="00924B9A" w:rsidRPr="00924B9A" w14:paraId="315EF7BE" w14:textId="77777777" w:rsidTr="00924B9A">
        <w:tc>
          <w:tcPr>
            <w:tcW w:w="1998" w:type="dxa"/>
            <w:shd w:val="clear" w:color="auto" w:fill="auto"/>
          </w:tcPr>
          <w:p w14:paraId="52E29680" w14:textId="77777777" w:rsidR="00924B9A" w:rsidRPr="00924B9A" w:rsidRDefault="00924B9A" w:rsidP="00924B9A">
            <w:r w:rsidRPr="00924B9A">
              <w:t>Net Cash</w:t>
            </w:r>
          </w:p>
        </w:tc>
        <w:tc>
          <w:tcPr>
            <w:tcW w:w="1350" w:type="dxa"/>
            <w:shd w:val="clear" w:color="auto" w:fill="auto"/>
          </w:tcPr>
          <w:p w14:paraId="59B48211" w14:textId="77777777" w:rsidR="00924B9A" w:rsidRPr="00924B9A" w:rsidRDefault="00924B9A" w:rsidP="00924B9A">
            <w:r w:rsidRPr="00924B9A">
              <w:t xml:space="preserve">    $18,329</w:t>
            </w:r>
          </w:p>
        </w:tc>
        <w:tc>
          <w:tcPr>
            <w:tcW w:w="1260" w:type="dxa"/>
            <w:shd w:val="clear" w:color="auto" w:fill="auto"/>
          </w:tcPr>
          <w:p w14:paraId="7CEEB0A5" w14:textId="77777777" w:rsidR="00924B9A" w:rsidRPr="00924B9A" w:rsidRDefault="00924B9A" w:rsidP="00924B9A">
            <w:pPr>
              <w:jc w:val="center"/>
            </w:pPr>
            <w:r w:rsidRPr="00924B9A">
              <w:t>$14,437</w:t>
            </w:r>
          </w:p>
        </w:tc>
        <w:tc>
          <w:tcPr>
            <w:tcW w:w="4260" w:type="dxa"/>
            <w:shd w:val="clear" w:color="auto" w:fill="auto"/>
          </w:tcPr>
          <w:p w14:paraId="6BFBAE6A" w14:textId="77777777" w:rsidR="00924B9A" w:rsidRPr="00924B9A" w:rsidRDefault="00924B9A" w:rsidP="00924B9A"/>
        </w:tc>
      </w:tr>
    </w:tbl>
    <w:p w14:paraId="235308C5" w14:textId="77777777" w:rsidR="00924B9A" w:rsidRPr="00924B9A" w:rsidRDefault="00924B9A" w:rsidP="00924B9A">
      <w:pPr>
        <w:pStyle w:val="ListParagraph"/>
        <w:jc w:val="both"/>
        <w:rPr>
          <w:rFonts w:ascii="Times New Roman" w:hAnsi="Times New Roman"/>
          <w:sz w:val="24"/>
          <w:szCs w:val="24"/>
        </w:rPr>
      </w:pPr>
    </w:p>
    <w:p w14:paraId="438431C0" w14:textId="77777777" w:rsidR="00924B9A" w:rsidRPr="00924B9A" w:rsidRDefault="00924B9A" w:rsidP="00924B9A">
      <w:pPr>
        <w:pStyle w:val="ListParagraph"/>
        <w:ind w:left="0"/>
        <w:jc w:val="both"/>
        <w:rPr>
          <w:rFonts w:ascii="Times New Roman" w:hAnsi="Times New Roman"/>
          <w:sz w:val="24"/>
          <w:szCs w:val="24"/>
        </w:rPr>
      </w:pPr>
    </w:p>
    <w:p w14:paraId="417577D4" w14:textId="77777777" w:rsidR="00924B9A" w:rsidRPr="00924B9A" w:rsidRDefault="00924B9A" w:rsidP="00924B9A">
      <w:pPr>
        <w:pStyle w:val="ListParagraph"/>
        <w:numPr>
          <w:ilvl w:val="0"/>
          <w:numId w:val="2"/>
        </w:numPr>
        <w:jc w:val="both"/>
        <w:rPr>
          <w:rFonts w:ascii="Times New Roman" w:hAnsi="Times New Roman"/>
          <w:sz w:val="24"/>
          <w:szCs w:val="24"/>
        </w:rPr>
      </w:pPr>
      <w:r w:rsidRPr="00924B9A">
        <w:rPr>
          <w:rFonts w:ascii="Times New Roman" w:hAnsi="Times New Roman"/>
          <w:sz w:val="24"/>
          <w:szCs w:val="24"/>
        </w:rPr>
        <w:t xml:space="preserve">Through 30 September we have had </w:t>
      </w:r>
      <w:proofErr w:type="gramStart"/>
      <w:r w:rsidRPr="00924B9A">
        <w:rPr>
          <w:rFonts w:ascii="Times New Roman" w:hAnsi="Times New Roman"/>
          <w:sz w:val="24"/>
          <w:szCs w:val="24"/>
        </w:rPr>
        <w:t>a</w:t>
      </w:r>
      <w:proofErr w:type="gramEnd"/>
      <w:r w:rsidRPr="00924B9A">
        <w:rPr>
          <w:rFonts w:ascii="Times New Roman" w:hAnsi="Times New Roman"/>
          <w:sz w:val="24"/>
          <w:szCs w:val="24"/>
        </w:rPr>
        <w:t xml:space="preserve"> YTD loss on our endowment investments of $21,006. Since changing to our present investment plan we have a gain of $7,457.</w:t>
      </w:r>
    </w:p>
    <w:p w14:paraId="5282DB21" w14:textId="77777777" w:rsidR="00924B9A" w:rsidRPr="00924B9A" w:rsidRDefault="00924B9A" w:rsidP="00924B9A">
      <w:pPr>
        <w:pStyle w:val="ListParagraph"/>
        <w:ind w:left="0"/>
        <w:jc w:val="both"/>
        <w:rPr>
          <w:rFonts w:ascii="Times New Roman" w:hAnsi="Times New Roman"/>
          <w:sz w:val="24"/>
          <w:szCs w:val="24"/>
        </w:rPr>
      </w:pPr>
    </w:p>
    <w:p w14:paraId="011D5609" w14:textId="77777777" w:rsidR="00924B9A" w:rsidRPr="00924B9A" w:rsidRDefault="00924B9A" w:rsidP="00924B9A">
      <w:pPr>
        <w:pStyle w:val="ListParagraph"/>
        <w:numPr>
          <w:ilvl w:val="0"/>
          <w:numId w:val="2"/>
        </w:numPr>
        <w:jc w:val="both"/>
        <w:rPr>
          <w:rFonts w:ascii="Times New Roman" w:hAnsi="Times New Roman"/>
          <w:sz w:val="24"/>
          <w:szCs w:val="24"/>
        </w:rPr>
      </w:pPr>
      <w:r w:rsidRPr="00924B9A">
        <w:rPr>
          <w:rFonts w:ascii="Times New Roman" w:hAnsi="Times New Roman"/>
          <w:sz w:val="24"/>
          <w:szCs w:val="24"/>
        </w:rPr>
        <w:t xml:space="preserve">Year-over-year the Library’s equity on the Balance Sheet increased by $254,582 to $1,524,419. </w:t>
      </w:r>
    </w:p>
    <w:p w14:paraId="5D7A50F6" w14:textId="77777777" w:rsidR="00924B9A" w:rsidRPr="00924B9A" w:rsidRDefault="00924B9A" w:rsidP="00924B9A">
      <w:pPr>
        <w:pStyle w:val="ListParagraph"/>
        <w:ind w:left="0"/>
        <w:jc w:val="both"/>
        <w:rPr>
          <w:rFonts w:ascii="Times New Roman" w:hAnsi="Times New Roman"/>
          <w:sz w:val="24"/>
          <w:szCs w:val="24"/>
        </w:rPr>
      </w:pPr>
    </w:p>
    <w:p w14:paraId="3880E854" w14:textId="3FBB273D" w:rsidR="00924B9A" w:rsidRPr="00924B9A" w:rsidRDefault="00BF2579" w:rsidP="00924B9A">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On 30 </w:t>
      </w:r>
      <w:r w:rsidR="00924B9A" w:rsidRPr="00924B9A">
        <w:rPr>
          <w:rFonts w:ascii="Times New Roman" w:hAnsi="Times New Roman"/>
          <w:sz w:val="24"/>
          <w:szCs w:val="24"/>
        </w:rPr>
        <w:t>September we were holding $305,385 in cash plus $46,860 in non-endowment investments. Of the cash</w:t>
      </w:r>
      <w:r w:rsidR="00C54214">
        <w:rPr>
          <w:rFonts w:ascii="Times New Roman" w:hAnsi="Times New Roman"/>
          <w:sz w:val="24"/>
          <w:szCs w:val="24"/>
        </w:rPr>
        <w:t>,</w:t>
      </w:r>
      <w:r w:rsidR="00924B9A" w:rsidRPr="00924B9A">
        <w:rPr>
          <w:rFonts w:ascii="Times New Roman" w:hAnsi="Times New Roman"/>
          <w:sz w:val="24"/>
          <w:szCs w:val="24"/>
        </w:rPr>
        <w:t xml:space="preserve"> $229,767 is Capital Campaign contributions leaving $75,618 for future operating expenses. We decreased our operating cash in September by $15,114. </w:t>
      </w:r>
    </w:p>
    <w:p w14:paraId="445DA03A" w14:textId="77777777" w:rsidR="00924B9A" w:rsidRPr="00924B9A" w:rsidRDefault="00924B9A" w:rsidP="00924B9A">
      <w:pPr>
        <w:pStyle w:val="ListParagraph"/>
        <w:ind w:left="0"/>
        <w:jc w:val="both"/>
        <w:rPr>
          <w:rFonts w:ascii="Times New Roman" w:hAnsi="Times New Roman"/>
          <w:sz w:val="24"/>
          <w:szCs w:val="24"/>
        </w:rPr>
      </w:pPr>
    </w:p>
    <w:p w14:paraId="56D8B65F" w14:textId="77777777" w:rsidR="00924B9A" w:rsidRPr="00924B9A" w:rsidRDefault="00924B9A" w:rsidP="00924B9A">
      <w:pPr>
        <w:pStyle w:val="ListParagraph"/>
        <w:numPr>
          <w:ilvl w:val="0"/>
          <w:numId w:val="2"/>
        </w:numPr>
        <w:jc w:val="both"/>
        <w:rPr>
          <w:rFonts w:ascii="Times New Roman" w:hAnsi="Times New Roman"/>
          <w:sz w:val="24"/>
          <w:szCs w:val="24"/>
        </w:rPr>
      </w:pPr>
      <w:r w:rsidRPr="00924B9A">
        <w:rPr>
          <w:rFonts w:ascii="Times New Roman" w:hAnsi="Times New Roman"/>
          <w:sz w:val="24"/>
          <w:szCs w:val="24"/>
        </w:rPr>
        <w:t>A copy of a proposed 2016 Operating Budget has been di</w:t>
      </w:r>
      <w:r>
        <w:rPr>
          <w:rFonts w:ascii="Times New Roman" w:hAnsi="Times New Roman"/>
          <w:sz w:val="24"/>
          <w:szCs w:val="24"/>
        </w:rPr>
        <w:t>stributed to all the Trustees. Ron is</w:t>
      </w:r>
      <w:r w:rsidRPr="00924B9A">
        <w:rPr>
          <w:rFonts w:ascii="Times New Roman" w:hAnsi="Times New Roman"/>
          <w:sz w:val="24"/>
          <w:szCs w:val="24"/>
        </w:rPr>
        <w:t xml:space="preserve"> asking that </w:t>
      </w:r>
      <w:r>
        <w:rPr>
          <w:rFonts w:ascii="Times New Roman" w:hAnsi="Times New Roman"/>
          <w:sz w:val="24"/>
          <w:szCs w:val="24"/>
        </w:rPr>
        <w:t>any corrections be emailed to him</w:t>
      </w:r>
      <w:r w:rsidRPr="00924B9A">
        <w:rPr>
          <w:rFonts w:ascii="Times New Roman" w:hAnsi="Times New Roman"/>
          <w:sz w:val="24"/>
          <w:szCs w:val="24"/>
        </w:rPr>
        <w:t xml:space="preserve"> o</w:t>
      </w:r>
      <w:r w:rsidR="00C54214">
        <w:rPr>
          <w:rFonts w:ascii="Times New Roman" w:hAnsi="Times New Roman"/>
          <w:sz w:val="24"/>
          <w:szCs w:val="24"/>
        </w:rPr>
        <w:t xml:space="preserve">ver the next two </w:t>
      </w:r>
      <w:r w:rsidR="00C54214">
        <w:rPr>
          <w:rFonts w:ascii="Times New Roman" w:hAnsi="Times New Roman"/>
          <w:sz w:val="24"/>
          <w:szCs w:val="24"/>
        </w:rPr>
        <w:lastRenderedPageBreak/>
        <w:t>weeks so that he</w:t>
      </w:r>
      <w:r w:rsidRPr="00924B9A">
        <w:rPr>
          <w:rFonts w:ascii="Times New Roman" w:hAnsi="Times New Roman"/>
          <w:sz w:val="24"/>
          <w:szCs w:val="24"/>
        </w:rPr>
        <w:t xml:space="preserve"> can have a revision ready for a vote at the November Trustee’s Meeting.</w:t>
      </w:r>
    </w:p>
    <w:p w14:paraId="52D94A87" w14:textId="77777777" w:rsidR="00924B9A" w:rsidRPr="00924B9A" w:rsidRDefault="00924B9A" w:rsidP="00924B9A">
      <w:pPr>
        <w:pStyle w:val="ListParagraph"/>
        <w:ind w:left="0"/>
        <w:jc w:val="both"/>
        <w:rPr>
          <w:rFonts w:ascii="Times New Roman" w:hAnsi="Times New Roman"/>
          <w:sz w:val="24"/>
          <w:szCs w:val="24"/>
        </w:rPr>
      </w:pPr>
    </w:p>
    <w:p w14:paraId="750D0C15" w14:textId="77777777" w:rsidR="00924B9A" w:rsidRPr="00924B9A" w:rsidRDefault="00924B9A" w:rsidP="00924B9A">
      <w:pPr>
        <w:pStyle w:val="ListParagraph"/>
        <w:numPr>
          <w:ilvl w:val="0"/>
          <w:numId w:val="2"/>
        </w:numPr>
        <w:jc w:val="both"/>
        <w:rPr>
          <w:rFonts w:ascii="Times New Roman" w:hAnsi="Times New Roman"/>
          <w:sz w:val="24"/>
          <w:szCs w:val="24"/>
        </w:rPr>
      </w:pPr>
      <w:r w:rsidRPr="00924B9A">
        <w:rPr>
          <w:rFonts w:ascii="Times New Roman" w:hAnsi="Times New Roman"/>
          <w:sz w:val="24"/>
          <w:szCs w:val="24"/>
        </w:rPr>
        <w:t>On</w:t>
      </w:r>
      <w:r>
        <w:rPr>
          <w:rFonts w:ascii="Times New Roman" w:hAnsi="Times New Roman"/>
          <w:sz w:val="24"/>
          <w:szCs w:val="24"/>
        </w:rPr>
        <w:t xml:space="preserve"> October 9 Jacqui and Ron</w:t>
      </w:r>
      <w:r w:rsidRPr="00924B9A">
        <w:rPr>
          <w:rFonts w:ascii="Times New Roman" w:hAnsi="Times New Roman"/>
          <w:sz w:val="24"/>
          <w:szCs w:val="24"/>
        </w:rPr>
        <w:t xml:space="preserve"> closed on a Capital Campaign Line of Credit in the amount of $100,000 at First National Bank of Newtown. We can draw down funds if necessary during construction and convert any balance upon completion into a 5-yr mortgage.</w:t>
      </w:r>
    </w:p>
    <w:p w14:paraId="1095892D" w14:textId="77777777" w:rsidR="00924B9A" w:rsidRPr="00924B9A" w:rsidRDefault="00924B9A" w:rsidP="00924B9A">
      <w:pPr>
        <w:pStyle w:val="ListParagraph"/>
        <w:ind w:left="0"/>
        <w:jc w:val="both"/>
        <w:rPr>
          <w:rFonts w:ascii="Times New Roman" w:hAnsi="Times New Roman"/>
          <w:sz w:val="24"/>
          <w:szCs w:val="24"/>
        </w:rPr>
      </w:pPr>
    </w:p>
    <w:p w14:paraId="53BC4D73" w14:textId="77777777" w:rsidR="00924B9A" w:rsidRPr="00924B9A" w:rsidRDefault="00924B9A" w:rsidP="00924B9A">
      <w:pPr>
        <w:pStyle w:val="ListParagraph"/>
        <w:numPr>
          <w:ilvl w:val="0"/>
          <w:numId w:val="2"/>
        </w:numPr>
        <w:jc w:val="both"/>
        <w:rPr>
          <w:rFonts w:ascii="Times New Roman" w:hAnsi="Times New Roman"/>
          <w:sz w:val="24"/>
          <w:szCs w:val="24"/>
        </w:rPr>
      </w:pPr>
      <w:r w:rsidRPr="00924B9A">
        <w:rPr>
          <w:rFonts w:ascii="Times New Roman" w:hAnsi="Times New Roman"/>
          <w:sz w:val="24"/>
          <w:szCs w:val="24"/>
        </w:rPr>
        <w:t>We are still awaiting a payment schedule from our renovation contractor but a first estimate of our cash flow needs indicates that we will not need to borrow if:</w:t>
      </w:r>
    </w:p>
    <w:p w14:paraId="79F42744" w14:textId="77777777" w:rsidR="00924B9A" w:rsidRPr="00924B9A" w:rsidRDefault="00924B9A" w:rsidP="00924B9A">
      <w:pPr>
        <w:pStyle w:val="ListParagraph"/>
        <w:numPr>
          <w:ilvl w:val="0"/>
          <w:numId w:val="1"/>
        </w:numPr>
        <w:jc w:val="both"/>
        <w:rPr>
          <w:rFonts w:ascii="Times New Roman" w:hAnsi="Times New Roman"/>
          <w:sz w:val="24"/>
          <w:szCs w:val="24"/>
        </w:rPr>
      </w:pPr>
      <w:r w:rsidRPr="00924B9A">
        <w:rPr>
          <w:rFonts w:ascii="Times New Roman" w:hAnsi="Times New Roman"/>
          <w:sz w:val="24"/>
          <w:szCs w:val="24"/>
        </w:rPr>
        <w:t>We end up spending ½ or less of our contingency, and</w:t>
      </w:r>
    </w:p>
    <w:p w14:paraId="26934A86" w14:textId="77777777" w:rsidR="00924B9A" w:rsidRPr="00924B9A" w:rsidRDefault="00924B9A" w:rsidP="00924B9A">
      <w:pPr>
        <w:pStyle w:val="ListParagraph"/>
        <w:numPr>
          <w:ilvl w:val="0"/>
          <w:numId w:val="1"/>
        </w:numPr>
        <w:jc w:val="both"/>
        <w:rPr>
          <w:rFonts w:ascii="Times New Roman" w:hAnsi="Times New Roman"/>
          <w:sz w:val="24"/>
          <w:szCs w:val="24"/>
        </w:rPr>
      </w:pPr>
      <w:r w:rsidRPr="00924B9A">
        <w:rPr>
          <w:rFonts w:ascii="Times New Roman" w:hAnsi="Times New Roman"/>
          <w:sz w:val="24"/>
          <w:szCs w:val="24"/>
        </w:rPr>
        <w:t>We are able to collect all of our unfunded 2015 pledges by year-end, and</w:t>
      </w:r>
    </w:p>
    <w:p w14:paraId="7B9EC307" w14:textId="77777777" w:rsidR="00C54214" w:rsidRPr="00924B9A" w:rsidRDefault="00924B9A" w:rsidP="00C54214">
      <w:pPr>
        <w:pStyle w:val="ListParagraph"/>
        <w:numPr>
          <w:ilvl w:val="0"/>
          <w:numId w:val="1"/>
        </w:numPr>
        <w:jc w:val="both"/>
        <w:rPr>
          <w:rFonts w:ascii="Times New Roman" w:hAnsi="Times New Roman"/>
          <w:sz w:val="24"/>
          <w:szCs w:val="24"/>
        </w:rPr>
      </w:pPr>
      <w:r w:rsidRPr="00924B9A">
        <w:rPr>
          <w:rFonts w:ascii="Times New Roman" w:hAnsi="Times New Roman"/>
          <w:sz w:val="24"/>
          <w:szCs w:val="24"/>
        </w:rPr>
        <w:t>W</w:t>
      </w:r>
      <w:r w:rsidR="00C54214" w:rsidRPr="00924B9A">
        <w:rPr>
          <w:rFonts w:ascii="Times New Roman" w:hAnsi="Times New Roman"/>
          <w:sz w:val="24"/>
          <w:szCs w:val="24"/>
        </w:rPr>
        <w:t>e are able to collect all of our 2016 pledges in Q1 of 2016.</w:t>
      </w:r>
    </w:p>
    <w:p w14:paraId="14ACE745" w14:textId="77777777" w:rsidR="00603955" w:rsidRDefault="00603955" w:rsidP="00603955"/>
    <w:p w14:paraId="1B2B9172" w14:textId="6E35391E" w:rsidR="00603955" w:rsidRDefault="00603955" w:rsidP="00603955">
      <w:r>
        <w:t>a. Discussion of Draft Budget for 2016</w:t>
      </w:r>
      <w:r w:rsidR="00B66E65">
        <w:t xml:space="preserve"> </w:t>
      </w:r>
    </w:p>
    <w:p w14:paraId="717773A4" w14:textId="77777777" w:rsidR="00603955" w:rsidRDefault="00603955" w:rsidP="00603955">
      <w:r>
        <w:tab/>
      </w:r>
    </w:p>
    <w:p w14:paraId="0E9C4162" w14:textId="77777777" w:rsidR="00603955" w:rsidRDefault="00603955" w:rsidP="00603955">
      <w:r w:rsidRPr="00603955">
        <w:rPr>
          <w:b/>
        </w:rPr>
        <w:t>III.   DIRECTOR’S REPORT</w:t>
      </w:r>
      <w:r>
        <w:t xml:space="preserve">- Connie </w:t>
      </w:r>
      <w:r w:rsidR="00924B9A">
        <w:t>Hillman</w:t>
      </w:r>
      <w:r>
        <w:t xml:space="preserve"> </w:t>
      </w:r>
    </w:p>
    <w:p w14:paraId="1B85082C" w14:textId="77777777" w:rsidR="00C54214" w:rsidRPr="00C54214" w:rsidRDefault="00C54214" w:rsidP="00C54214">
      <w:r w:rsidRPr="00C54214">
        <w:t>Renovation:</w:t>
      </w:r>
    </w:p>
    <w:p w14:paraId="599742F8" w14:textId="77777777" w:rsidR="00C54214" w:rsidRPr="00C54214" w:rsidRDefault="00C54214" w:rsidP="00C54214">
      <w:pPr>
        <w:pStyle w:val="ListParagraph"/>
        <w:numPr>
          <w:ilvl w:val="0"/>
          <w:numId w:val="3"/>
        </w:numPr>
        <w:spacing w:after="160" w:line="259" w:lineRule="auto"/>
        <w:rPr>
          <w:rFonts w:ascii="Times New Roman" w:hAnsi="Times New Roman"/>
          <w:sz w:val="24"/>
          <w:szCs w:val="24"/>
        </w:rPr>
      </w:pPr>
      <w:r w:rsidRPr="00C54214">
        <w:rPr>
          <w:rFonts w:ascii="Times New Roman" w:hAnsi="Times New Roman"/>
          <w:sz w:val="24"/>
          <w:szCs w:val="24"/>
        </w:rPr>
        <w:t>The Move: We are now in St. Martin’s School and open to the public. Thanks to all who helped out with all of the fixtures, shelving and other assorted tasks that made thi</w:t>
      </w:r>
      <w:r>
        <w:rPr>
          <w:rFonts w:ascii="Times New Roman" w:hAnsi="Times New Roman"/>
          <w:sz w:val="24"/>
          <w:szCs w:val="24"/>
        </w:rPr>
        <w:t>s move relatively stress-free. Connie</w:t>
      </w:r>
      <w:r w:rsidRPr="00C54214">
        <w:rPr>
          <w:rFonts w:ascii="Times New Roman" w:hAnsi="Times New Roman"/>
          <w:sz w:val="24"/>
          <w:szCs w:val="24"/>
        </w:rPr>
        <w:t xml:space="preserve"> would particularly like to thank Paul Spencer for his assistance in setting up the shelving and cleaning out the Ferry Street building. He was here every day and his help was invaluable!</w:t>
      </w:r>
    </w:p>
    <w:p w14:paraId="1AF10CC5" w14:textId="77777777" w:rsidR="00C54214" w:rsidRPr="00C54214" w:rsidRDefault="00C54214" w:rsidP="00C54214">
      <w:pPr>
        <w:pStyle w:val="ListParagraph"/>
        <w:numPr>
          <w:ilvl w:val="0"/>
          <w:numId w:val="3"/>
        </w:numPr>
        <w:spacing w:after="160" w:line="259" w:lineRule="auto"/>
        <w:rPr>
          <w:rFonts w:ascii="Times New Roman" w:hAnsi="Times New Roman"/>
          <w:sz w:val="24"/>
          <w:szCs w:val="24"/>
        </w:rPr>
      </w:pPr>
      <w:r w:rsidRPr="00C54214">
        <w:rPr>
          <w:rFonts w:ascii="Times New Roman" w:hAnsi="Times New Roman"/>
          <w:sz w:val="24"/>
          <w:szCs w:val="24"/>
        </w:rPr>
        <w:t>Folks are finding us.  Circulation is a bit slow, but not as slow as anticipated. We should pick up as more people learn of our new location.</w:t>
      </w:r>
      <w:r>
        <w:rPr>
          <w:rFonts w:ascii="Times New Roman" w:hAnsi="Times New Roman"/>
          <w:sz w:val="24"/>
          <w:szCs w:val="24"/>
        </w:rPr>
        <w:t xml:space="preserve"> This past week </w:t>
      </w:r>
      <w:r w:rsidRPr="00C54214">
        <w:rPr>
          <w:rFonts w:ascii="Times New Roman" w:hAnsi="Times New Roman"/>
          <w:sz w:val="24"/>
          <w:szCs w:val="24"/>
        </w:rPr>
        <w:t>has seen an increase in our daily circulation.</w:t>
      </w:r>
    </w:p>
    <w:p w14:paraId="2C83B1E4" w14:textId="77777777" w:rsidR="00C54214" w:rsidRPr="00C54214" w:rsidRDefault="00C54214" w:rsidP="00C54214">
      <w:pPr>
        <w:pStyle w:val="ListParagraph"/>
        <w:numPr>
          <w:ilvl w:val="0"/>
          <w:numId w:val="3"/>
        </w:numPr>
        <w:spacing w:after="160" w:line="259" w:lineRule="auto"/>
        <w:rPr>
          <w:rFonts w:ascii="Times New Roman" w:hAnsi="Times New Roman"/>
          <w:sz w:val="24"/>
          <w:szCs w:val="24"/>
        </w:rPr>
      </w:pPr>
      <w:r w:rsidRPr="00C54214">
        <w:rPr>
          <w:rFonts w:ascii="Times New Roman" w:hAnsi="Times New Roman"/>
          <w:sz w:val="24"/>
          <w:szCs w:val="24"/>
        </w:rPr>
        <w:t>We are taking advantage of the move to experiment with different circulation procedures and to reach out to other community organizations that use the St. Martin’s building.</w:t>
      </w:r>
    </w:p>
    <w:p w14:paraId="534C46E0" w14:textId="77777777" w:rsidR="00C54214" w:rsidRPr="00C54214" w:rsidRDefault="00C54214" w:rsidP="00C54214">
      <w:pPr>
        <w:pStyle w:val="ListParagraph"/>
        <w:numPr>
          <w:ilvl w:val="0"/>
          <w:numId w:val="3"/>
        </w:numPr>
        <w:spacing w:after="160" w:line="259" w:lineRule="auto"/>
        <w:rPr>
          <w:rFonts w:ascii="Times New Roman" w:hAnsi="Times New Roman"/>
          <w:sz w:val="24"/>
          <w:szCs w:val="24"/>
        </w:rPr>
      </w:pPr>
      <w:r w:rsidRPr="00C54214">
        <w:rPr>
          <w:rFonts w:ascii="Times New Roman" w:hAnsi="Times New Roman"/>
          <w:sz w:val="24"/>
          <w:szCs w:val="24"/>
        </w:rPr>
        <w:t>Keystone grant quarterly update has been sent to New Hope Borough for submission to the state.</w:t>
      </w:r>
    </w:p>
    <w:p w14:paraId="3047F16B" w14:textId="77777777" w:rsidR="00C54214" w:rsidRPr="00C54214" w:rsidRDefault="00C54214" w:rsidP="00C54214">
      <w:r w:rsidRPr="00C54214">
        <w:t>Staff Development:</w:t>
      </w:r>
    </w:p>
    <w:p w14:paraId="53055AE1" w14:textId="77777777" w:rsidR="00C54214" w:rsidRPr="00C54214" w:rsidRDefault="00C54214" w:rsidP="00C54214">
      <w:pPr>
        <w:pStyle w:val="ListParagraph"/>
        <w:numPr>
          <w:ilvl w:val="0"/>
          <w:numId w:val="3"/>
        </w:numPr>
        <w:spacing w:after="160" w:line="259" w:lineRule="auto"/>
        <w:rPr>
          <w:rFonts w:ascii="Times New Roman" w:hAnsi="Times New Roman"/>
          <w:sz w:val="24"/>
          <w:szCs w:val="24"/>
        </w:rPr>
      </w:pPr>
      <w:r w:rsidRPr="00C54214">
        <w:rPr>
          <w:rFonts w:ascii="Times New Roman" w:hAnsi="Times New Roman"/>
          <w:sz w:val="24"/>
          <w:szCs w:val="24"/>
        </w:rPr>
        <w:t>Eric and Patricia attended the Black Belt Librarian workshop on September 8. Warren Graham, who is an expert on library security and managing difficult patrons, presented the workshop.</w:t>
      </w:r>
    </w:p>
    <w:p w14:paraId="0F7C4EBF" w14:textId="77777777" w:rsidR="00C54214" w:rsidRPr="00C54214" w:rsidRDefault="00C54214" w:rsidP="00C54214">
      <w:r w:rsidRPr="00C54214">
        <w:t>Programming:</w:t>
      </w:r>
    </w:p>
    <w:p w14:paraId="2EE5A32B" w14:textId="77777777" w:rsidR="00C54214" w:rsidRPr="00C54214" w:rsidRDefault="00C54214" w:rsidP="00C54214">
      <w:pPr>
        <w:pStyle w:val="ListParagraph"/>
        <w:numPr>
          <w:ilvl w:val="0"/>
          <w:numId w:val="3"/>
        </w:numPr>
        <w:spacing w:after="160" w:line="259" w:lineRule="auto"/>
        <w:rPr>
          <w:rFonts w:ascii="Times New Roman" w:hAnsi="Times New Roman"/>
          <w:sz w:val="24"/>
          <w:szCs w:val="24"/>
        </w:rPr>
      </w:pPr>
      <w:r w:rsidRPr="00C54214">
        <w:rPr>
          <w:rFonts w:ascii="Times New Roman" w:hAnsi="Times New Roman"/>
          <w:sz w:val="24"/>
          <w:szCs w:val="24"/>
        </w:rPr>
        <w:t>Story time resumed at St. Martin’s on Tuesday, October 6.</w:t>
      </w:r>
    </w:p>
    <w:p w14:paraId="3AB181C9" w14:textId="77777777" w:rsidR="00C54214" w:rsidRPr="00C54214" w:rsidRDefault="00C54214" w:rsidP="00C54214">
      <w:pPr>
        <w:pStyle w:val="ListParagraph"/>
        <w:numPr>
          <w:ilvl w:val="0"/>
          <w:numId w:val="3"/>
        </w:numPr>
        <w:spacing w:after="160" w:line="259" w:lineRule="auto"/>
        <w:rPr>
          <w:rFonts w:ascii="Times New Roman" w:hAnsi="Times New Roman"/>
          <w:i/>
          <w:sz w:val="24"/>
          <w:szCs w:val="24"/>
        </w:rPr>
      </w:pPr>
      <w:r w:rsidRPr="00C54214">
        <w:rPr>
          <w:rFonts w:ascii="Times New Roman" w:hAnsi="Times New Roman"/>
          <w:sz w:val="24"/>
          <w:szCs w:val="24"/>
        </w:rPr>
        <w:t xml:space="preserve">With the remainder of the Teen Reading Lounge grant, we are able to have a final program based on the novel </w:t>
      </w:r>
      <w:r w:rsidRPr="00C54214">
        <w:rPr>
          <w:rFonts w:ascii="Times New Roman" w:hAnsi="Times New Roman"/>
          <w:i/>
          <w:sz w:val="24"/>
          <w:szCs w:val="24"/>
        </w:rPr>
        <w:t xml:space="preserve">Beastly. </w:t>
      </w:r>
      <w:r w:rsidRPr="00C54214">
        <w:rPr>
          <w:rFonts w:ascii="Times New Roman" w:hAnsi="Times New Roman"/>
          <w:sz w:val="24"/>
          <w:szCs w:val="24"/>
        </w:rPr>
        <w:t>Cassandra Gunkel led a workshop on theatrical makeup where teens can make up as their inner “beast.”</w:t>
      </w:r>
    </w:p>
    <w:p w14:paraId="46CCDBB4" w14:textId="77777777" w:rsidR="00C54214" w:rsidRPr="00C54214" w:rsidRDefault="00C54214" w:rsidP="00C54214">
      <w:pPr>
        <w:pStyle w:val="ListParagraph"/>
        <w:numPr>
          <w:ilvl w:val="0"/>
          <w:numId w:val="3"/>
        </w:numPr>
        <w:spacing w:after="160" w:line="259" w:lineRule="auto"/>
        <w:rPr>
          <w:rFonts w:ascii="Times New Roman" w:hAnsi="Times New Roman"/>
          <w:i/>
          <w:sz w:val="24"/>
          <w:szCs w:val="24"/>
        </w:rPr>
      </w:pPr>
      <w:r>
        <w:rPr>
          <w:rFonts w:ascii="Times New Roman" w:hAnsi="Times New Roman"/>
          <w:sz w:val="24"/>
          <w:szCs w:val="24"/>
        </w:rPr>
        <w:t>The library</w:t>
      </w:r>
      <w:r w:rsidRPr="00C54214">
        <w:rPr>
          <w:rFonts w:ascii="Times New Roman" w:hAnsi="Times New Roman"/>
          <w:sz w:val="24"/>
          <w:szCs w:val="24"/>
        </w:rPr>
        <w:t xml:space="preserve"> will be setting up a table at this month’s Café Bienvenue (St. Martin’s men’s group’s monthly community luncheon group). It will be a good way to reach community members and alert them to our new location.</w:t>
      </w:r>
    </w:p>
    <w:p w14:paraId="3C156082" w14:textId="77777777" w:rsidR="00C54214" w:rsidRPr="00C54214" w:rsidRDefault="00C54214" w:rsidP="00C54214">
      <w:pPr>
        <w:pStyle w:val="ListParagraph"/>
        <w:numPr>
          <w:ilvl w:val="0"/>
          <w:numId w:val="3"/>
        </w:numPr>
        <w:spacing w:after="160" w:line="259" w:lineRule="auto"/>
        <w:rPr>
          <w:rFonts w:ascii="Times New Roman" w:hAnsi="Times New Roman"/>
          <w:i/>
          <w:sz w:val="24"/>
          <w:szCs w:val="24"/>
        </w:rPr>
      </w:pPr>
      <w:r w:rsidRPr="00C54214">
        <w:rPr>
          <w:rFonts w:ascii="Times New Roman" w:hAnsi="Times New Roman"/>
          <w:sz w:val="24"/>
          <w:szCs w:val="24"/>
        </w:rPr>
        <w:lastRenderedPageBreak/>
        <w:t>The library was represented at Solebury Day. Thanks to the board members who came to help man our table.</w:t>
      </w:r>
    </w:p>
    <w:p w14:paraId="1B242615" w14:textId="77777777" w:rsidR="00C54214" w:rsidRPr="00C54214" w:rsidRDefault="00C54214" w:rsidP="00C54214">
      <w:r w:rsidRPr="00C54214">
        <w:t>State:</w:t>
      </w:r>
    </w:p>
    <w:p w14:paraId="54D5B8B6" w14:textId="42FA47B6" w:rsidR="00C54214" w:rsidRDefault="00C54214" w:rsidP="00C54214">
      <w:pPr>
        <w:pStyle w:val="ListParagraph"/>
        <w:numPr>
          <w:ilvl w:val="0"/>
          <w:numId w:val="3"/>
        </w:numPr>
        <w:spacing w:after="160" w:line="259" w:lineRule="auto"/>
      </w:pPr>
      <w:r w:rsidRPr="00C54214">
        <w:rPr>
          <w:rFonts w:ascii="Times New Roman" w:hAnsi="Times New Roman"/>
          <w:sz w:val="24"/>
          <w:szCs w:val="24"/>
        </w:rPr>
        <w:t xml:space="preserve"> No update on the state budget</w:t>
      </w:r>
      <w:r w:rsidRPr="002D0855">
        <w:t>.</w:t>
      </w:r>
      <w:r w:rsidR="00DD605A">
        <w:t xml:space="preserve"> </w:t>
      </w:r>
      <w:r w:rsidR="00DD605A" w:rsidRPr="00DD605A">
        <w:rPr>
          <w:rFonts w:ascii="Times New Roman" w:hAnsi="Times New Roman"/>
          <w:sz w:val="24"/>
          <w:szCs w:val="24"/>
        </w:rPr>
        <w:t>This could be a problem in 2016 in terms of cash flow.</w:t>
      </w:r>
      <w:r w:rsidR="00DD605A">
        <w:rPr>
          <w:rFonts w:ascii="Times New Roman" w:hAnsi="Times New Roman"/>
        </w:rPr>
        <w:t xml:space="preserve"> </w:t>
      </w:r>
    </w:p>
    <w:p w14:paraId="261C0A17" w14:textId="77777777" w:rsidR="00C54214" w:rsidRDefault="00C54214" w:rsidP="00603955"/>
    <w:p w14:paraId="1CBBE462" w14:textId="77777777" w:rsidR="00603955" w:rsidRDefault="00603955" w:rsidP="00603955"/>
    <w:p w14:paraId="6F3536C6" w14:textId="77777777" w:rsidR="00603955" w:rsidRDefault="00603955" w:rsidP="00603955">
      <w:r w:rsidRPr="00603955">
        <w:rPr>
          <w:b/>
        </w:rPr>
        <w:t>IV.  GOVERNANCE</w:t>
      </w:r>
      <w:r>
        <w:t>- Beth</w:t>
      </w:r>
      <w:r w:rsidR="00924B9A">
        <w:t xml:space="preserve"> Houlton</w:t>
      </w:r>
    </w:p>
    <w:p w14:paraId="67834C74" w14:textId="5F4BD6C2" w:rsidR="00603955" w:rsidRDefault="00603955" w:rsidP="00DD605A">
      <w:pPr>
        <w:pStyle w:val="ListParagraph"/>
        <w:numPr>
          <w:ilvl w:val="0"/>
          <w:numId w:val="4"/>
        </w:numPr>
        <w:rPr>
          <w:rFonts w:ascii="Times New Roman" w:hAnsi="Times New Roman"/>
          <w:sz w:val="24"/>
          <w:szCs w:val="24"/>
        </w:rPr>
      </w:pPr>
      <w:r w:rsidRPr="00DD605A">
        <w:rPr>
          <w:rFonts w:ascii="Times New Roman" w:hAnsi="Times New Roman"/>
          <w:sz w:val="24"/>
          <w:szCs w:val="24"/>
        </w:rPr>
        <w:t>Motion on Changes in the Bylaws</w:t>
      </w:r>
      <w:r w:rsidR="00DD605A">
        <w:rPr>
          <w:rFonts w:ascii="Times New Roman" w:hAnsi="Times New Roman"/>
          <w:sz w:val="24"/>
          <w:szCs w:val="24"/>
        </w:rPr>
        <w:t xml:space="preserve"> </w:t>
      </w:r>
    </w:p>
    <w:p w14:paraId="74D660C8" w14:textId="035BA273" w:rsidR="00DD605A" w:rsidRDefault="00DD605A" w:rsidP="00DD605A">
      <w:pPr>
        <w:pStyle w:val="ListParagraph"/>
        <w:ind w:left="1080"/>
        <w:rPr>
          <w:rFonts w:ascii="Times New Roman" w:hAnsi="Times New Roman"/>
          <w:sz w:val="24"/>
          <w:szCs w:val="24"/>
        </w:rPr>
      </w:pPr>
      <w:r>
        <w:rPr>
          <w:rFonts w:ascii="Times New Roman" w:hAnsi="Times New Roman"/>
          <w:sz w:val="24"/>
          <w:szCs w:val="24"/>
        </w:rPr>
        <w:t>We would like to be more open in our procedure for proposing officers so we would like to put the procedure in our by laws</w:t>
      </w:r>
      <w:r w:rsidR="00EF1355">
        <w:rPr>
          <w:rFonts w:ascii="Times New Roman" w:hAnsi="Times New Roman"/>
          <w:sz w:val="24"/>
          <w:szCs w:val="24"/>
        </w:rPr>
        <w:t>. We would name a proposed officer slate in the November meeting with voting to occur in the December meeting. This is what we already do but we would like to have the process in place.</w:t>
      </w:r>
    </w:p>
    <w:p w14:paraId="6ADC7E96" w14:textId="77777777" w:rsidR="004D6A86" w:rsidRPr="004D6A86" w:rsidRDefault="004D6A86" w:rsidP="004D6A86">
      <w:pPr>
        <w:shd w:val="clear" w:color="auto" w:fill="FFFFFF"/>
        <w:rPr>
          <w:rFonts w:eastAsia="Times New Roman"/>
          <w:color w:val="222222"/>
          <w:lang w:eastAsia="en-US"/>
        </w:rPr>
      </w:pPr>
      <w:r w:rsidRPr="004D6A86">
        <w:rPr>
          <w:rFonts w:eastAsia="Times New Roman"/>
          <w:b/>
          <w:bCs/>
          <w:color w:val="222222"/>
          <w:lang w:eastAsia="en-US"/>
        </w:rPr>
        <w:t>MOTION</w:t>
      </w:r>
      <w:r w:rsidRPr="004D6A86">
        <w:rPr>
          <w:rFonts w:eastAsia="Times New Roman"/>
          <w:color w:val="222222"/>
          <w:lang w:eastAsia="en-US"/>
        </w:rPr>
        <w:t> by Beth to Amend the Bylaws of the Free Library of New Hope and Solebury as follows regarding the annual proposal of the slate of the next year’s officers of the Board of Trustees:</w:t>
      </w:r>
    </w:p>
    <w:p w14:paraId="27F12499" w14:textId="77777777" w:rsidR="004D6A86" w:rsidRPr="004D6A86" w:rsidRDefault="004D6A86" w:rsidP="004D6A86">
      <w:pPr>
        <w:shd w:val="clear" w:color="auto" w:fill="FFFFFF"/>
        <w:rPr>
          <w:rFonts w:eastAsia="Times New Roman"/>
          <w:color w:val="222222"/>
          <w:lang w:eastAsia="en-US"/>
        </w:rPr>
      </w:pPr>
    </w:p>
    <w:p w14:paraId="6915CED5" w14:textId="77777777" w:rsidR="004D6A86" w:rsidRPr="004D6A86" w:rsidRDefault="004D6A86" w:rsidP="004D6A86">
      <w:pPr>
        <w:shd w:val="clear" w:color="auto" w:fill="FFFFFF"/>
        <w:rPr>
          <w:rFonts w:eastAsia="Times New Roman"/>
          <w:color w:val="222222"/>
          <w:lang w:eastAsia="en-US"/>
        </w:rPr>
      </w:pPr>
      <w:r w:rsidRPr="004D6A86">
        <w:rPr>
          <w:rFonts w:eastAsia="Times New Roman"/>
          <w:color w:val="222222"/>
          <w:lang w:eastAsia="en-US"/>
        </w:rPr>
        <w:t>Amend Article 4, Section 4.1 to read (language added is designated in italics):  </w:t>
      </w:r>
    </w:p>
    <w:p w14:paraId="04ACA5A3" w14:textId="77777777" w:rsidR="004D6A86" w:rsidRPr="004D6A86" w:rsidRDefault="004D6A86" w:rsidP="004D6A86">
      <w:pPr>
        <w:shd w:val="clear" w:color="auto" w:fill="FFFFFF"/>
        <w:rPr>
          <w:rFonts w:eastAsia="Times New Roman"/>
          <w:color w:val="222222"/>
          <w:lang w:eastAsia="en-US"/>
        </w:rPr>
      </w:pPr>
    </w:p>
    <w:p w14:paraId="6E5B1309" w14:textId="77777777" w:rsidR="004D6A86" w:rsidRPr="004D6A86" w:rsidRDefault="004D6A86" w:rsidP="004D6A86">
      <w:pPr>
        <w:shd w:val="clear" w:color="auto" w:fill="FFFFFF"/>
        <w:rPr>
          <w:rFonts w:eastAsia="Times New Roman"/>
          <w:color w:val="222222"/>
          <w:lang w:eastAsia="en-US"/>
        </w:rPr>
      </w:pPr>
      <w:r w:rsidRPr="004D6A86">
        <w:rPr>
          <w:rFonts w:eastAsia="Times New Roman"/>
          <w:b/>
          <w:bCs/>
          <w:color w:val="222222"/>
          <w:lang w:eastAsia="en-US"/>
        </w:rPr>
        <w:t>"Section 4.1.  </w:t>
      </w:r>
      <w:r w:rsidRPr="004D6A86">
        <w:rPr>
          <w:rFonts w:eastAsia="Times New Roman"/>
          <w:b/>
          <w:bCs/>
          <w:color w:val="222222"/>
          <w:u w:val="single"/>
          <w:lang w:eastAsia="en-US"/>
        </w:rPr>
        <w:t>Designation</w:t>
      </w:r>
      <w:r w:rsidRPr="004D6A86">
        <w:rPr>
          <w:rFonts w:eastAsia="Times New Roman"/>
          <w:b/>
          <w:bCs/>
          <w:color w:val="222222"/>
          <w:lang w:eastAsia="en-US"/>
        </w:rPr>
        <w:t>.</w:t>
      </w:r>
      <w:r w:rsidRPr="004D6A86">
        <w:rPr>
          <w:rFonts w:eastAsia="Times New Roman"/>
          <w:color w:val="222222"/>
          <w:lang w:eastAsia="en-US"/>
        </w:rPr>
        <w:t>  The Board of Trustees may, by resolution adopted by majority vote, designate committees (each a “Committee”) assigned to plan, supervise and/or execute specific programs designed to fulfill the Library’s general, specific or temporary needs in various operational areas</w:t>
      </w:r>
      <w:r w:rsidRPr="004D6A86">
        <w:rPr>
          <w:rFonts w:eastAsia="Times New Roman"/>
          <w:i/>
          <w:iCs/>
          <w:color w:val="222222"/>
          <w:lang w:eastAsia="en-US"/>
        </w:rPr>
        <w:t>, such as Governance, Finance and/or others as deemed necessary or desired by the Board</w:t>
      </w:r>
      <w:r w:rsidRPr="004D6A86">
        <w:rPr>
          <w:rFonts w:eastAsia="Times New Roman"/>
          <w:color w:val="222222"/>
          <w:lang w:eastAsia="en-US"/>
        </w:rPr>
        <w:t>.  Any Committee, to the extent provided in the resolution of the Board of Trustees pursuant to which it was created, shall have and may exercise all of the powers and authority of the Board of Trustees, except that no Committee shall have any power or authority as to the</w:t>
      </w:r>
    </w:p>
    <w:p w14:paraId="36F642A5" w14:textId="4C41DD39" w:rsidR="004D6A86" w:rsidRPr="004D6A86" w:rsidRDefault="004D6A86" w:rsidP="004D6A86">
      <w:pPr>
        <w:shd w:val="clear" w:color="auto" w:fill="FFFFFF"/>
        <w:ind w:left="1440"/>
        <w:rPr>
          <w:color w:val="222222"/>
          <w:lang w:eastAsia="en-US"/>
        </w:rPr>
      </w:pPr>
      <w:r>
        <w:rPr>
          <w:color w:val="222222"/>
          <w:lang w:eastAsia="en-US"/>
        </w:rPr>
        <w:t>(a)  </w:t>
      </w:r>
      <w:proofErr w:type="gramStart"/>
      <w:r w:rsidRPr="004D6A86">
        <w:rPr>
          <w:color w:val="222222"/>
          <w:lang w:eastAsia="en-US"/>
        </w:rPr>
        <w:t>the</w:t>
      </w:r>
      <w:proofErr w:type="gramEnd"/>
      <w:r w:rsidRPr="004D6A86">
        <w:rPr>
          <w:color w:val="222222"/>
          <w:lang w:eastAsia="en-US"/>
        </w:rPr>
        <w:t xml:space="preserve"> filling of vacancies on the Board of Trustees; </w:t>
      </w:r>
    </w:p>
    <w:p w14:paraId="20678FE1" w14:textId="035C317D" w:rsidR="004D6A86" w:rsidRPr="004D6A86" w:rsidRDefault="004D6A86" w:rsidP="004D6A86">
      <w:pPr>
        <w:shd w:val="clear" w:color="auto" w:fill="FFFFFF"/>
        <w:ind w:left="1440"/>
        <w:rPr>
          <w:color w:val="222222"/>
          <w:lang w:eastAsia="en-US"/>
        </w:rPr>
      </w:pPr>
      <w:r>
        <w:rPr>
          <w:color w:val="222222"/>
          <w:lang w:eastAsia="en-US"/>
        </w:rPr>
        <w:t>(b)  </w:t>
      </w:r>
      <w:proofErr w:type="gramStart"/>
      <w:r w:rsidRPr="004D6A86">
        <w:rPr>
          <w:color w:val="222222"/>
          <w:lang w:eastAsia="en-US"/>
        </w:rPr>
        <w:t>the</w:t>
      </w:r>
      <w:proofErr w:type="gramEnd"/>
      <w:r w:rsidRPr="004D6A86">
        <w:rPr>
          <w:color w:val="222222"/>
          <w:lang w:eastAsia="en-US"/>
        </w:rPr>
        <w:t xml:space="preserve"> adoption, amendment or repeal of these Bylaws or adoption of new bylaws;</w:t>
      </w:r>
    </w:p>
    <w:p w14:paraId="40077FB5" w14:textId="646E8EC3" w:rsidR="004D6A86" w:rsidRPr="004D6A86" w:rsidRDefault="004D6A86" w:rsidP="004D6A86">
      <w:pPr>
        <w:shd w:val="clear" w:color="auto" w:fill="FFFFFF"/>
        <w:ind w:left="1440"/>
        <w:rPr>
          <w:color w:val="222222"/>
          <w:lang w:eastAsia="en-US"/>
        </w:rPr>
      </w:pPr>
      <w:r>
        <w:rPr>
          <w:color w:val="222222"/>
          <w:lang w:eastAsia="en-US"/>
        </w:rPr>
        <w:t>(c)  </w:t>
      </w:r>
      <w:proofErr w:type="gramStart"/>
      <w:r w:rsidRPr="004D6A86">
        <w:rPr>
          <w:color w:val="222222"/>
          <w:lang w:eastAsia="en-US"/>
        </w:rPr>
        <w:t>the</w:t>
      </w:r>
      <w:proofErr w:type="gramEnd"/>
      <w:r w:rsidRPr="004D6A86">
        <w:rPr>
          <w:color w:val="222222"/>
          <w:lang w:eastAsia="en-US"/>
        </w:rPr>
        <w:t xml:space="preserve"> amendment or repeal of any resolution of the Board of Trustees; and</w:t>
      </w:r>
    </w:p>
    <w:p w14:paraId="7ABB1BD7" w14:textId="2612091E" w:rsidR="004D6A86" w:rsidRPr="004D6A86" w:rsidRDefault="004D6A86" w:rsidP="004D6A86">
      <w:pPr>
        <w:shd w:val="clear" w:color="auto" w:fill="FFFFFF"/>
        <w:ind w:left="1440"/>
        <w:rPr>
          <w:color w:val="222222"/>
          <w:lang w:eastAsia="en-US"/>
        </w:rPr>
      </w:pPr>
      <w:r>
        <w:rPr>
          <w:color w:val="222222"/>
          <w:lang w:eastAsia="en-US"/>
        </w:rPr>
        <w:t>(d)   </w:t>
      </w:r>
      <w:proofErr w:type="gramStart"/>
      <w:r w:rsidRPr="004D6A86">
        <w:rPr>
          <w:color w:val="222222"/>
          <w:lang w:eastAsia="en-US"/>
        </w:rPr>
        <w:t>action</w:t>
      </w:r>
      <w:proofErr w:type="gramEnd"/>
      <w:r w:rsidRPr="004D6A86">
        <w:rPr>
          <w:color w:val="222222"/>
          <w:lang w:eastAsia="en-US"/>
        </w:rPr>
        <w:t xml:space="preserve"> on matters committed by these Bylaws or a resolution of the Board of Trustees to another Committee of the Board of Trustees.</w:t>
      </w:r>
    </w:p>
    <w:p w14:paraId="7728062E" w14:textId="77777777" w:rsidR="004D6A86" w:rsidRPr="004D6A86" w:rsidRDefault="004D6A86" w:rsidP="004D6A86">
      <w:pPr>
        <w:shd w:val="clear" w:color="auto" w:fill="FFFFFF"/>
        <w:ind w:firstLine="720"/>
        <w:rPr>
          <w:color w:val="222222"/>
          <w:lang w:eastAsia="en-US"/>
        </w:rPr>
      </w:pPr>
      <w:r w:rsidRPr="004D6A86">
        <w:rPr>
          <w:color w:val="222222"/>
          <w:lang w:eastAsia="en-US"/>
        </w:rPr>
        <w:t>The charge to each Committee shall be stated in the resolution designating it, and it shall report, according to its charge, to the Board, which shall maintain the Committee’s authority.  </w:t>
      </w:r>
    </w:p>
    <w:p w14:paraId="5582154F" w14:textId="77777777" w:rsidR="004D6A86" w:rsidRPr="004D6A86" w:rsidRDefault="004D6A86" w:rsidP="004D6A86">
      <w:pPr>
        <w:rPr>
          <w:rFonts w:eastAsia="Times New Roman"/>
          <w:lang w:eastAsia="en-US"/>
        </w:rPr>
      </w:pPr>
      <w:r w:rsidRPr="004D6A86">
        <w:rPr>
          <w:rFonts w:eastAsia="Times New Roman"/>
          <w:color w:val="222222"/>
          <w:shd w:val="clear" w:color="auto" w:fill="FFFFFF"/>
          <w:lang w:eastAsia="en-US"/>
        </w:rPr>
        <w:t>Each Committee shall consist of at least three (3) persons and the chair of each Committee must be a Trustee.  A Committee’s chair may appoint to the Committee individuals who are not members of the Board of Trustees with the majority approval of the Board of Trustees.  No such appointed Committee member shall have any voting authority on the Board of Trustees."</w:t>
      </w:r>
    </w:p>
    <w:p w14:paraId="7A78689D" w14:textId="77777777" w:rsidR="004D6A86" w:rsidRPr="004D6A86" w:rsidRDefault="004D6A86" w:rsidP="004D6A86">
      <w:pPr>
        <w:shd w:val="clear" w:color="auto" w:fill="FFFFFF"/>
        <w:rPr>
          <w:rFonts w:eastAsia="Times New Roman"/>
          <w:color w:val="222222"/>
          <w:lang w:eastAsia="en-US"/>
        </w:rPr>
      </w:pPr>
    </w:p>
    <w:p w14:paraId="785244F8" w14:textId="77777777" w:rsidR="004D6A86" w:rsidRPr="004D6A86" w:rsidRDefault="004D6A86" w:rsidP="004D6A86">
      <w:pPr>
        <w:shd w:val="clear" w:color="auto" w:fill="FFFFFF"/>
        <w:rPr>
          <w:rFonts w:eastAsia="Times New Roman"/>
          <w:color w:val="222222"/>
          <w:lang w:eastAsia="en-US"/>
        </w:rPr>
      </w:pPr>
      <w:r w:rsidRPr="004D6A86">
        <w:rPr>
          <w:rFonts w:eastAsia="Times New Roman"/>
          <w:color w:val="222222"/>
          <w:lang w:eastAsia="en-US"/>
        </w:rPr>
        <w:lastRenderedPageBreak/>
        <w:t>And further to amend Article 6, Section 6.1 to read (language added is designated in italics): </w:t>
      </w:r>
    </w:p>
    <w:p w14:paraId="072CDAB4" w14:textId="77777777" w:rsidR="004D6A86" w:rsidRPr="004D6A86" w:rsidRDefault="004D6A86" w:rsidP="004D6A86">
      <w:pPr>
        <w:shd w:val="clear" w:color="auto" w:fill="FFFFFF"/>
        <w:rPr>
          <w:rFonts w:eastAsia="Times New Roman"/>
          <w:color w:val="222222"/>
          <w:lang w:eastAsia="en-US"/>
        </w:rPr>
      </w:pPr>
    </w:p>
    <w:p w14:paraId="5ECEE190" w14:textId="77777777" w:rsidR="004D6A86" w:rsidRPr="004D6A86" w:rsidRDefault="004D6A86" w:rsidP="004D6A86">
      <w:pPr>
        <w:shd w:val="clear" w:color="auto" w:fill="FFFFFF"/>
        <w:rPr>
          <w:rFonts w:eastAsia="Times New Roman"/>
          <w:color w:val="222222"/>
          <w:lang w:eastAsia="en-US"/>
        </w:rPr>
      </w:pPr>
      <w:r w:rsidRPr="004D6A86">
        <w:rPr>
          <w:rFonts w:eastAsia="Times New Roman"/>
          <w:color w:val="222222"/>
          <w:lang w:eastAsia="en-US"/>
        </w:rPr>
        <w:t>"</w:t>
      </w:r>
      <w:r w:rsidRPr="004D6A86">
        <w:rPr>
          <w:rFonts w:eastAsia="Times New Roman"/>
          <w:b/>
          <w:bCs/>
          <w:color w:val="222222"/>
          <w:lang w:eastAsia="en-US"/>
        </w:rPr>
        <w:t>Section 6.1.  </w:t>
      </w:r>
      <w:r w:rsidRPr="004D6A86">
        <w:rPr>
          <w:rFonts w:eastAsia="Times New Roman"/>
          <w:b/>
          <w:bCs/>
          <w:color w:val="222222"/>
          <w:u w:val="single"/>
          <w:lang w:eastAsia="en-US"/>
        </w:rPr>
        <w:t>Officers Generally</w:t>
      </w:r>
      <w:r w:rsidRPr="004D6A86">
        <w:rPr>
          <w:rFonts w:eastAsia="Times New Roman"/>
          <w:b/>
          <w:bCs/>
          <w:color w:val="222222"/>
          <w:lang w:eastAsia="en-US"/>
        </w:rPr>
        <w:t>.  </w:t>
      </w:r>
      <w:r w:rsidRPr="004D6A86">
        <w:rPr>
          <w:rFonts w:eastAsia="Times New Roman"/>
          <w:color w:val="222222"/>
          <w:lang w:eastAsia="en-US"/>
        </w:rPr>
        <w:t>The Corporation shall have a President, Vice President, a Secretary and a Treasurer or persons who shall act as such regardless of the name or title by which they may be designated, elected or appointed and may have such assistant officers and other officers as the Board deems desirable.  In addition to the powers and duties set forth in these Bylaws, each officer shall have such powers and duties as are usually related to their offices and as the Board may determine by resolution.  </w:t>
      </w:r>
      <w:r w:rsidRPr="004D6A86">
        <w:rPr>
          <w:rFonts w:eastAsia="Times New Roman"/>
          <w:i/>
          <w:iCs/>
          <w:color w:val="222222"/>
          <w:lang w:eastAsia="en-US"/>
        </w:rPr>
        <w:t>The Governance Committee shall propose a slate of officers for the next calendar year at the regular meeting of the Board of Trustees held in the month prior to the annual meeting of the Board of Trustees.</w:t>
      </w:r>
      <w:r w:rsidRPr="004D6A86">
        <w:rPr>
          <w:rFonts w:eastAsia="Times New Roman"/>
          <w:color w:val="FF0000"/>
          <w:lang w:eastAsia="en-US"/>
        </w:rPr>
        <w:t>  </w:t>
      </w:r>
      <w:r w:rsidRPr="004D6A86">
        <w:rPr>
          <w:rFonts w:eastAsia="Times New Roman"/>
          <w:color w:val="222222"/>
          <w:lang w:eastAsia="en-US"/>
        </w:rPr>
        <w:t>All of the officers of the Corporation shall be elected at the annual meeting of the Board of Trustees by</w:t>
      </w:r>
      <w:r w:rsidRPr="004D6A86">
        <w:rPr>
          <w:rFonts w:eastAsia="Times New Roman"/>
          <w:color w:val="FF0000"/>
          <w:lang w:eastAsia="en-US"/>
        </w:rPr>
        <w:t> </w:t>
      </w:r>
      <w:r w:rsidRPr="004D6A86">
        <w:rPr>
          <w:rFonts w:eastAsia="Times New Roman"/>
          <w:color w:val="222222"/>
          <w:lang w:eastAsia="en-US"/>
        </w:rPr>
        <w:t>the newly constituted Board."</w:t>
      </w:r>
    </w:p>
    <w:p w14:paraId="41B037AA" w14:textId="77777777" w:rsidR="004D6A86" w:rsidRPr="004D6A86" w:rsidRDefault="004D6A86" w:rsidP="004D6A86">
      <w:pPr>
        <w:shd w:val="clear" w:color="auto" w:fill="FFFFFF"/>
        <w:rPr>
          <w:rFonts w:eastAsia="Times New Roman"/>
          <w:color w:val="222222"/>
          <w:lang w:eastAsia="en-US"/>
        </w:rPr>
      </w:pPr>
    </w:p>
    <w:p w14:paraId="64BB5FEB" w14:textId="3BC495B5" w:rsidR="00EF1355" w:rsidRPr="004D6A86" w:rsidRDefault="004D6A86" w:rsidP="004D6A86">
      <w:pPr>
        <w:shd w:val="clear" w:color="auto" w:fill="FFFFFF"/>
        <w:rPr>
          <w:rFonts w:eastAsia="Times New Roman"/>
          <w:color w:val="222222"/>
          <w:lang w:eastAsia="en-US"/>
        </w:rPr>
      </w:pPr>
      <w:r w:rsidRPr="004D6A86">
        <w:rPr>
          <w:rFonts w:eastAsia="Times New Roman"/>
          <w:b/>
          <w:bCs/>
          <w:color w:val="222222"/>
          <w:lang w:eastAsia="en-US"/>
        </w:rPr>
        <w:t>SECONDED</w:t>
      </w:r>
      <w:r>
        <w:rPr>
          <w:rFonts w:eastAsia="Times New Roman"/>
          <w:color w:val="222222"/>
          <w:lang w:eastAsia="en-US"/>
        </w:rPr>
        <w:t> by Polly</w:t>
      </w:r>
      <w:r w:rsidRPr="004D6A86">
        <w:rPr>
          <w:rFonts w:eastAsia="Times New Roman"/>
          <w:color w:val="222222"/>
          <w:lang w:eastAsia="en-US"/>
        </w:rPr>
        <w:t>, </w:t>
      </w:r>
      <w:r w:rsidRPr="004D6A86">
        <w:rPr>
          <w:rFonts w:eastAsia="Times New Roman"/>
          <w:b/>
          <w:bCs/>
          <w:color w:val="222222"/>
          <w:lang w:eastAsia="en-US"/>
        </w:rPr>
        <w:t>APPROVED</w:t>
      </w:r>
      <w:r w:rsidRPr="004D6A86">
        <w:rPr>
          <w:rFonts w:eastAsia="Times New Roman"/>
          <w:color w:val="222222"/>
          <w:lang w:eastAsia="en-US"/>
        </w:rPr>
        <w:t> by ALL</w:t>
      </w:r>
      <w:r>
        <w:rPr>
          <w:rFonts w:eastAsia="Times New Roman"/>
          <w:color w:val="222222"/>
          <w:lang w:eastAsia="en-US"/>
        </w:rPr>
        <w:t>.</w:t>
      </w:r>
    </w:p>
    <w:p w14:paraId="169DFA9E" w14:textId="77777777" w:rsidR="00DD605A" w:rsidRDefault="00DD605A" w:rsidP="00DD605A">
      <w:pPr>
        <w:ind w:left="720"/>
      </w:pPr>
    </w:p>
    <w:p w14:paraId="3318E82A" w14:textId="77777777" w:rsidR="00603955" w:rsidRDefault="00603955" w:rsidP="00603955"/>
    <w:p w14:paraId="5D8F6DEB" w14:textId="77777777" w:rsidR="00603955" w:rsidRDefault="00603955" w:rsidP="00603955">
      <w:r w:rsidRPr="00603955">
        <w:rPr>
          <w:b/>
        </w:rPr>
        <w:t>V.   DEVELOPMENT REPORT</w:t>
      </w:r>
      <w:r>
        <w:t>- Kay</w:t>
      </w:r>
      <w:r w:rsidR="00924B9A">
        <w:t xml:space="preserve"> Reiss</w:t>
      </w:r>
    </w:p>
    <w:p w14:paraId="6278C854" w14:textId="77777777" w:rsidR="00603955" w:rsidRDefault="00603955" w:rsidP="00603955">
      <w:r>
        <w:tab/>
        <w:t>a. Annual Fund Drive</w:t>
      </w:r>
    </w:p>
    <w:p w14:paraId="24CEA13C" w14:textId="7052D007" w:rsidR="00EF1355" w:rsidRDefault="00EF1355" w:rsidP="00603955">
      <w:r>
        <w:t xml:space="preserve">Decided not to form an advisory committee but would like to have gatherings at people’s homes to inform others about the library. This would be similar to what we did at the Carversville Store but with smaller groups. We </w:t>
      </w:r>
      <w:r w:rsidR="00AF41B6">
        <w:t>would like to have at least two during 2016.</w:t>
      </w:r>
    </w:p>
    <w:p w14:paraId="4A6F65B7" w14:textId="77777777" w:rsidR="00EF1355" w:rsidRDefault="00EF1355" w:rsidP="00603955"/>
    <w:p w14:paraId="5F0988B3" w14:textId="4D366769" w:rsidR="00EF1355" w:rsidRDefault="00EF1355" w:rsidP="00603955">
      <w:r>
        <w:t>Also talked about making better use of etapestry. We need to capture more email addresses. The committee decided we need someone to help with grant writing. They approached Kathy Beveridge to see if she would be interested and she preferred not to do this so our contract with her has now ended. Beth will check to be sure we have formally ended our contract for clarity on both sides.</w:t>
      </w:r>
    </w:p>
    <w:p w14:paraId="7C2E7861" w14:textId="77777777" w:rsidR="00EF1355" w:rsidRDefault="00EF1355" w:rsidP="00603955"/>
    <w:p w14:paraId="7CBB7B3E" w14:textId="052ED05A" w:rsidR="00EF1355" w:rsidRDefault="00EF1355" w:rsidP="00603955">
      <w:r>
        <w:t xml:space="preserve">Annual appeal is printed and will be mailed November 2. </w:t>
      </w:r>
      <w:r w:rsidR="00AF41B6">
        <w:t xml:space="preserve">This is earlier than last </w:t>
      </w:r>
      <w:r w:rsidR="0029539F">
        <w:t xml:space="preserve">year’s mailing date. </w:t>
      </w:r>
    </w:p>
    <w:p w14:paraId="4EAA374D" w14:textId="77777777" w:rsidR="00603955" w:rsidRDefault="00603955" w:rsidP="00603955"/>
    <w:p w14:paraId="73185751" w14:textId="77777777" w:rsidR="00603955" w:rsidRDefault="00603955" w:rsidP="00603955">
      <w:r w:rsidRPr="00603955">
        <w:rPr>
          <w:b/>
        </w:rPr>
        <w:t>VI.   RENOVATION REPORT</w:t>
      </w:r>
      <w:r>
        <w:t xml:space="preserve">- Carol </w:t>
      </w:r>
      <w:r w:rsidR="00924B9A">
        <w:t>Taylor</w:t>
      </w:r>
    </w:p>
    <w:p w14:paraId="11173E3C" w14:textId="30F70F6C" w:rsidR="0029539F" w:rsidRDefault="0029539F" w:rsidP="00603955">
      <w:r>
        <w:t xml:space="preserve">Carol handed out timelines for the construction project. Asbestos tiles were discovered in the upstairs. There are tiles in the children’s </w:t>
      </w:r>
      <w:r w:rsidR="003A268A">
        <w:t>library, which</w:t>
      </w:r>
      <w:r>
        <w:t xml:space="preserve"> are intact. We have taken a sample for testing to see if this contains asbestos as well. </w:t>
      </w:r>
      <w:r w:rsidR="003A268A">
        <w:t xml:space="preserve">As it is in excellent condition, this might be able to be covered. We will await the results of testing. Ron requested that any change orders that Carol signs should also be copied to Reid and Ron. Jacqui stated that we need to have a firm process in place. Carol is the point person and she will feed the information to Ron and Reid. Carol suggested sending a weekly update to the board. </w:t>
      </w:r>
    </w:p>
    <w:p w14:paraId="11177A0E" w14:textId="4CB21A11" w:rsidR="003A268A" w:rsidRDefault="003A268A" w:rsidP="00603955">
      <w:r>
        <w:t xml:space="preserve">Should something come up that would cost more than $1,000, we will have a vote, via email, to approve so we can keep the project moving. We could then formally approve the expenditure at the next meeting. </w:t>
      </w:r>
    </w:p>
    <w:p w14:paraId="28558840" w14:textId="77777777" w:rsidR="009E532D" w:rsidRDefault="009E532D" w:rsidP="00603955"/>
    <w:p w14:paraId="7458B81E" w14:textId="76FAE592" w:rsidR="009E532D" w:rsidRDefault="009E532D" w:rsidP="00603955">
      <w:r>
        <w:lastRenderedPageBreak/>
        <w:t xml:space="preserve">Fire alarm system - $750 is the cost of an electrical engineer to get a design that the borough will be able to sign off on the system, which will show wiring etc. </w:t>
      </w:r>
    </w:p>
    <w:p w14:paraId="07DAB02C" w14:textId="6B3F657C" w:rsidR="00603955" w:rsidRDefault="00E41269" w:rsidP="00603955">
      <w:r w:rsidRPr="00E41269">
        <w:rPr>
          <w:b/>
        </w:rPr>
        <w:t xml:space="preserve">MOTION </w:t>
      </w:r>
      <w:r w:rsidR="009E532D">
        <w:t xml:space="preserve">by Beth that the building committee can make decisions on changes that cost less than $1,000 without having to get board support. </w:t>
      </w:r>
      <w:r w:rsidRPr="00E41269">
        <w:rPr>
          <w:b/>
        </w:rPr>
        <w:t xml:space="preserve">SECONDED </w:t>
      </w:r>
      <w:r w:rsidR="009E532D">
        <w:t xml:space="preserve">by Kay, </w:t>
      </w:r>
      <w:r w:rsidRPr="00E41269">
        <w:rPr>
          <w:b/>
        </w:rPr>
        <w:t>APPROVED</w:t>
      </w:r>
      <w:r w:rsidR="009E532D">
        <w:t xml:space="preserve"> by all.</w:t>
      </w:r>
    </w:p>
    <w:p w14:paraId="792243B5" w14:textId="77777777" w:rsidR="009E532D" w:rsidRDefault="009E532D" w:rsidP="00603955"/>
    <w:p w14:paraId="6BA53144" w14:textId="1245FB2B" w:rsidR="00603955" w:rsidRDefault="00603955" w:rsidP="00603955">
      <w:r w:rsidRPr="00603955">
        <w:rPr>
          <w:b/>
        </w:rPr>
        <w:t>VII.  MARKETING REPORT</w:t>
      </w:r>
      <w:r>
        <w:t>- Gene</w:t>
      </w:r>
      <w:r w:rsidR="009E532D">
        <w:t xml:space="preserve"> Underwood</w:t>
      </w:r>
    </w:p>
    <w:p w14:paraId="3B600121" w14:textId="71910043" w:rsidR="00603955" w:rsidRDefault="00603955" w:rsidP="009E532D">
      <w:pPr>
        <w:pStyle w:val="ListParagraph"/>
        <w:numPr>
          <w:ilvl w:val="0"/>
          <w:numId w:val="5"/>
        </w:numPr>
        <w:rPr>
          <w:rFonts w:ascii="Times New Roman" w:hAnsi="Times New Roman"/>
          <w:sz w:val="24"/>
          <w:szCs w:val="24"/>
        </w:rPr>
      </w:pPr>
      <w:r w:rsidRPr="009E532D">
        <w:rPr>
          <w:rFonts w:ascii="Times New Roman" w:hAnsi="Times New Roman"/>
          <w:sz w:val="24"/>
          <w:szCs w:val="24"/>
        </w:rPr>
        <w:t>Full Discussion on Website</w:t>
      </w:r>
    </w:p>
    <w:p w14:paraId="2990B3BA" w14:textId="6EBD8EC8" w:rsidR="009E532D" w:rsidRDefault="009E532D" w:rsidP="009E532D">
      <w:pPr>
        <w:pStyle w:val="ListParagraph"/>
        <w:ind w:left="1080"/>
        <w:rPr>
          <w:rFonts w:ascii="Times New Roman" w:hAnsi="Times New Roman"/>
          <w:sz w:val="24"/>
          <w:szCs w:val="24"/>
        </w:rPr>
      </w:pPr>
      <w:r>
        <w:rPr>
          <w:rFonts w:ascii="Times New Roman" w:hAnsi="Times New Roman"/>
          <w:sz w:val="24"/>
          <w:szCs w:val="24"/>
        </w:rPr>
        <w:t xml:space="preserve">Gene made a presentation </w:t>
      </w:r>
      <w:r w:rsidR="003D4F72">
        <w:rPr>
          <w:rFonts w:ascii="Times New Roman" w:hAnsi="Times New Roman"/>
          <w:sz w:val="24"/>
          <w:szCs w:val="24"/>
        </w:rPr>
        <w:t>on a vision for the library’s website. We need to market the library and show how it is relevant to a variety of audiences. There is more demand for traditional books, e-books and other services the library provides. The website will put the library in people’s homes. A librarian should come with it. Gene showed websites from other librar</w:t>
      </w:r>
      <w:r w:rsidR="006E6EB6">
        <w:rPr>
          <w:rFonts w:ascii="Times New Roman" w:hAnsi="Times New Roman"/>
          <w:sz w:val="24"/>
          <w:szCs w:val="24"/>
        </w:rPr>
        <w:t>ies to illustrate how they are set up and</w:t>
      </w:r>
      <w:r w:rsidR="003D4F72">
        <w:rPr>
          <w:rFonts w:ascii="Times New Roman" w:hAnsi="Times New Roman"/>
          <w:sz w:val="24"/>
          <w:szCs w:val="24"/>
        </w:rPr>
        <w:t xml:space="preserve"> what they offer</w:t>
      </w:r>
      <w:r w:rsidR="006E6EB6">
        <w:rPr>
          <w:rFonts w:ascii="Times New Roman" w:hAnsi="Times New Roman"/>
          <w:sz w:val="24"/>
          <w:szCs w:val="24"/>
        </w:rPr>
        <w:t xml:space="preserve">. </w:t>
      </w:r>
    </w:p>
    <w:p w14:paraId="791B92C0" w14:textId="77777777" w:rsidR="006E6EB6" w:rsidRDefault="006E6EB6" w:rsidP="009E532D">
      <w:pPr>
        <w:pStyle w:val="ListParagraph"/>
        <w:ind w:left="1080"/>
        <w:rPr>
          <w:rFonts w:ascii="Times New Roman" w:hAnsi="Times New Roman"/>
          <w:sz w:val="24"/>
          <w:szCs w:val="24"/>
        </w:rPr>
      </w:pPr>
    </w:p>
    <w:p w14:paraId="31D9D8F2" w14:textId="0D6485DF" w:rsidR="006E6EB6" w:rsidRDefault="006E6EB6" w:rsidP="009E532D">
      <w:pPr>
        <w:pStyle w:val="ListParagraph"/>
        <w:ind w:left="1080"/>
        <w:rPr>
          <w:rFonts w:ascii="Times New Roman" w:hAnsi="Times New Roman"/>
          <w:sz w:val="24"/>
          <w:szCs w:val="24"/>
        </w:rPr>
      </w:pPr>
      <w:r>
        <w:rPr>
          <w:rFonts w:ascii="Times New Roman" w:hAnsi="Times New Roman"/>
          <w:sz w:val="24"/>
          <w:szCs w:val="24"/>
        </w:rPr>
        <w:t xml:space="preserve">The Digital Public Library of America site is a huge repository of books, movies, blogs, exhibitions, apps etc. We can put a link on our website to share with our patrons. It is like a library within a library. </w:t>
      </w:r>
    </w:p>
    <w:p w14:paraId="64707A33" w14:textId="77777777" w:rsidR="006E6EB6" w:rsidRDefault="006E6EB6" w:rsidP="009E532D">
      <w:pPr>
        <w:pStyle w:val="ListParagraph"/>
        <w:ind w:left="1080"/>
        <w:rPr>
          <w:rFonts w:ascii="Times New Roman" w:hAnsi="Times New Roman"/>
          <w:sz w:val="24"/>
          <w:szCs w:val="24"/>
        </w:rPr>
      </w:pPr>
    </w:p>
    <w:p w14:paraId="4A0CED97" w14:textId="0F3758AA" w:rsidR="006E6EB6" w:rsidRDefault="006E6EB6" w:rsidP="009E532D">
      <w:pPr>
        <w:pStyle w:val="ListParagraph"/>
        <w:ind w:left="1080"/>
        <w:rPr>
          <w:rFonts w:ascii="Times New Roman" w:hAnsi="Times New Roman"/>
          <w:sz w:val="24"/>
          <w:szCs w:val="24"/>
        </w:rPr>
      </w:pPr>
      <w:r>
        <w:rPr>
          <w:rFonts w:ascii="Times New Roman" w:hAnsi="Times New Roman"/>
          <w:sz w:val="24"/>
          <w:szCs w:val="24"/>
        </w:rPr>
        <w:t xml:space="preserve">There could be an area for staff suggestions or community suggestions etc. </w:t>
      </w:r>
      <w:r w:rsidR="002076F1">
        <w:rPr>
          <w:rFonts w:ascii="Times New Roman" w:hAnsi="Times New Roman"/>
          <w:sz w:val="24"/>
          <w:szCs w:val="24"/>
        </w:rPr>
        <w:t xml:space="preserve">These would all be ways on the website to get people included and feel a part of the library. There could be a reference section with “how to” sections. The library would be your portal to the </w:t>
      </w:r>
      <w:r w:rsidR="00AF7023">
        <w:rPr>
          <w:rFonts w:ascii="Times New Roman" w:hAnsi="Times New Roman"/>
          <w:sz w:val="24"/>
          <w:szCs w:val="24"/>
        </w:rPr>
        <w:t>Internet</w:t>
      </w:r>
      <w:r w:rsidR="002076F1">
        <w:rPr>
          <w:rFonts w:ascii="Times New Roman" w:hAnsi="Times New Roman"/>
          <w:sz w:val="24"/>
          <w:szCs w:val="24"/>
        </w:rPr>
        <w:t xml:space="preserve">. </w:t>
      </w:r>
    </w:p>
    <w:p w14:paraId="51DA306A" w14:textId="77777777" w:rsidR="002076F1" w:rsidRDefault="002076F1" w:rsidP="009E532D">
      <w:pPr>
        <w:pStyle w:val="ListParagraph"/>
        <w:ind w:left="1080"/>
        <w:rPr>
          <w:rFonts w:ascii="Times New Roman" w:hAnsi="Times New Roman"/>
          <w:sz w:val="24"/>
          <w:szCs w:val="24"/>
        </w:rPr>
      </w:pPr>
    </w:p>
    <w:p w14:paraId="60CAD42B" w14:textId="603A5F6B" w:rsidR="002076F1" w:rsidRDefault="002076F1" w:rsidP="009E532D">
      <w:pPr>
        <w:pStyle w:val="ListParagraph"/>
        <w:ind w:left="1080"/>
        <w:rPr>
          <w:rFonts w:ascii="Times New Roman" w:hAnsi="Times New Roman"/>
          <w:sz w:val="24"/>
          <w:szCs w:val="24"/>
        </w:rPr>
      </w:pPr>
      <w:r>
        <w:rPr>
          <w:rFonts w:ascii="Times New Roman" w:hAnsi="Times New Roman"/>
          <w:sz w:val="24"/>
          <w:szCs w:val="24"/>
        </w:rPr>
        <w:t xml:space="preserve">One can do a conceptual book club. There would be a leader and an ongoing discussion thread. It is a way of duplicating something done at the library and being able to bring it into your home. </w:t>
      </w:r>
    </w:p>
    <w:p w14:paraId="3A6B77FE" w14:textId="77777777" w:rsidR="002076F1" w:rsidRDefault="002076F1" w:rsidP="009E532D">
      <w:pPr>
        <w:pStyle w:val="ListParagraph"/>
        <w:ind w:left="1080"/>
        <w:rPr>
          <w:rFonts w:ascii="Times New Roman" w:hAnsi="Times New Roman"/>
          <w:sz w:val="24"/>
          <w:szCs w:val="24"/>
        </w:rPr>
      </w:pPr>
    </w:p>
    <w:p w14:paraId="47E7293C" w14:textId="5248FCDB" w:rsidR="002076F1" w:rsidRDefault="002076F1" w:rsidP="009E532D">
      <w:pPr>
        <w:pStyle w:val="ListParagraph"/>
        <w:ind w:left="1080"/>
        <w:rPr>
          <w:rFonts w:ascii="Times New Roman" w:hAnsi="Times New Roman"/>
          <w:sz w:val="24"/>
          <w:szCs w:val="24"/>
        </w:rPr>
      </w:pPr>
      <w:r>
        <w:rPr>
          <w:rFonts w:ascii="Times New Roman" w:hAnsi="Times New Roman"/>
          <w:sz w:val="24"/>
          <w:szCs w:val="24"/>
        </w:rPr>
        <w:t xml:space="preserve">There could be links to interesting sites and then list books that would support that interest. There could be a community volunteer hub that lists all the local non-profits and by clicking on the link, one could volunteer and see what those groups are doing. </w:t>
      </w:r>
    </w:p>
    <w:p w14:paraId="2AA68BAC" w14:textId="77777777" w:rsidR="002076F1" w:rsidRDefault="002076F1" w:rsidP="009E532D">
      <w:pPr>
        <w:pStyle w:val="ListParagraph"/>
        <w:ind w:left="1080"/>
        <w:rPr>
          <w:rFonts w:ascii="Times New Roman" w:hAnsi="Times New Roman"/>
          <w:sz w:val="24"/>
          <w:szCs w:val="24"/>
        </w:rPr>
      </w:pPr>
    </w:p>
    <w:p w14:paraId="55194050" w14:textId="3E30B3C3" w:rsidR="002076F1" w:rsidRDefault="002076F1" w:rsidP="009E532D">
      <w:pPr>
        <w:pStyle w:val="ListParagraph"/>
        <w:ind w:left="1080"/>
        <w:rPr>
          <w:rFonts w:ascii="Times New Roman" w:hAnsi="Times New Roman"/>
          <w:sz w:val="24"/>
          <w:szCs w:val="24"/>
        </w:rPr>
      </w:pPr>
      <w:r>
        <w:rPr>
          <w:rFonts w:ascii="Times New Roman" w:hAnsi="Times New Roman"/>
          <w:sz w:val="24"/>
          <w:szCs w:val="24"/>
        </w:rPr>
        <w:t xml:space="preserve">“Your world, </w:t>
      </w:r>
      <w:r w:rsidR="00E41269">
        <w:rPr>
          <w:rFonts w:ascii="Times New Roman" w:hAnsi="Times New Roman"/>
          <w:sz w:val="24"/>
          <w:szCs w:val="24"/>
        </w:rPr>
        <w:t>expanded!” This was a suggestion made by</w:t>
      </w:r>
      <w:r>
        <w:rPr>
          <w:rFonts w:ascii="Times New Roman" w:hAnsi="Times New Roman"/>
          <w:sz w:val="24"/>
          <w:szCs w:val="24"/>
        </w:rPr>
        <w:t xml:space="preserve"> Gene </w:t>
      </w:r>
      <w:r w:rsidR="00E41269">
        <w:rPr>
          <w:rFonts w:ascii="Times New Roman" w:hAnsi="Times New Roman"/>
          <w:sz w:val="24"/>
          <w:szCs w:val="24"/>
        </w:rPr>
        <w:t>of what our logo could</w:t>
      </w:r>
      <w:r>
        <w:rPr>
          <w:rFonts w:ascii="Times New Roman" w:hAnsi="Times New Roman"/>
          <w:sz w:val="24"/>
          <w:szCs w:val="24"/>
        </w:rPr>
        <w:t xml:space="preserve"> be. We would help people to see a larger world through our lens. Businesses, organizations and individuals could use our library. </w:t>
      </w:r>
    </w:p>
    <w:p w14:paraId="279E3B67" w14:textId="77777777" w:rsidR="00AF7023" w:rsidRDefault="00AF7023" w:rsidP="009E532D">
      <w:pPr>
        <w:pStyle w:val="ListParagraph"/>
        <w:ind w:left="1080"/>
        <w:rPr>
          <w:rFonts w:ascii="Times New Roman" w:hAnsi="Times New Roman"/>
          <w:sz w:val="24"/>
          <w:szCs w:val="24"/>
        </w:rPr>
      </w:pPr>
    </w:p>
    <w:p w14:paraId="7C59B628" w14:textId="2A6050CF" w:rsidR="00AF7023" w:rsidRDefault="00AF7023" w:rsidP="009E532D">
      <w:pPr>
        <w:pStyle w:val="ListParagraph"/>
        <w:ind w:left="1080"/>
        <w:rPr>
          <w:rFonts w:ascii="Times New Roman" w:hAnsi="Times New Roman"/>
          <w:sz w:val="24"/>
          <w:szCs w:val="24"/>
        </w:rPr>
      </w:pPr>
      <w:r>
        <w:rPr>
          <w:rFonts w:ascii="Times New Roman" w:hAnsi="Times New Roman"/>
          <w:sz w:val="24"/>
          <w:szCs w:val="24"/>
        </w:rPr>
        <w:t xml:space="preserve">Gene suggested that we do some focus groups of current users and others to see what people want. Show them a variety of things that could be offered and see if they are interested. This could be done online so they could participate from home. </w:t>
      </w:r>
      <w:r w:rsidR="0084322D">
        <w:rPr>
          <w:rFonts w:ascii="Times New Roman" w:hAnsi="Times New Roman"/>
          <w:sz w:val="24"/>
          <w:szCs w:val="24"/>
        </w:rPr>
        <w:t xml:space="preserve">We would also want to send this out to people who do not come into the library now to try to get them involved. </w:t>
      </w:r>
    </w:p>
    <w:p w14:paraId="3AEB9008" w14:textId="77777777" w:rsidR="00D875F3" w:rsidRDefault="00D875F3" w:rsidP="009E532D">
      <w:pPr>
        <w:pStyle w:val="ListParagraph"/>
        <w:ind w:left="1080"/>
        <w:rPr>
          <w:rFonts w:ascii="Times New Roman" w:hAnsi="Times New Roman"/>
          <w:sz w:val="24"/>
          <w:szCs w:val="24"/>
        </w:rPr>
      </w:pPr>
    </w:p>
    <w:p w14:paraId="7A015134" w14:textId="323C7144" w:rsidR="00D875F3" w:rsidRDefault="00D875F3" w:rsidP="009E532D">
      <w:pPr>
        <w:pStyle w:val="ListParagraph"/>
        <w:ind w:left="1080"/>
        <w:rPr>
          <w:rFonts w:ascii="Times New Roman" w:hAnsi="Times New Roman"/>
          <w:sz w:val="24"/>
          <w:szCs w:val="24"/>
        </w:rPr>
      </w:pPr>
      <w:r>
        <w:rPr>
          <w:rFonts w:ascii="Times New Roman" w:hAnsi="Times New Roman"/>
          <w:sz w:val="24"/>
          <w:szCs w:val="24"/>
        </w:rPr>
        <w:t xml:space="preserve">Discussion ensued as to how we could run such a website and who would oversee the content and </w:t>
      </w:r>
      <w:r w:rsidR="00E41269">
        <w:rPr>
          <w:rFonts w:ascii="Times New Roman" w:hAnsi="Times New Roman"/>
          <w:sz w:val="24"/>
          <w:szCs w:val="24"/>
        </w:rPr>
        <w:t>keeping it updated</w:t>
      </w:r>
      <w:r>
        <w:rPr>
          <w:rFonts w:ascii="Times New Roman" w:hAnsi="Times New Roman"/>
          <w:sz w:val="24"/>
          <w:szCs w:val="24"/>
        </w:rPr>
        <w:t xml:space="preserve">. </w:t>
      </w:r>
    </w:p>
    <w:p w14:paraId="4C08D63D" w14:textId="77777777" w:rsidR="0084322D" w:rsidRDefault="0084322D" w:rsidP="009E532D">
      <w:pPr>
        <w:pStyle w:val="ListParagraph"/>
        <w:ind w:left="1080"/>
        <w:rPr>
          <w:rFonts w:ascii="Times New Roman" w:hAnsi="Times New Roman"/>
          <w:sz w:val="24"/>
          <w:szCs w:val="24"/>
        </w:rPr>
      </w:pPr>
    </w:p>
    <w:p w14:paraId="0A0FAF1D" w14:textId="3951D58C" w:rsidR="0084322D" w:rsidRDefault="0084322D" w:rsidP="009E532D">
      <w:pPr>
        <w:pStyle w:val="ListParagraph"/>
        <w:ind w:left="1080"/>
        <w:rPr>
          <w:rFonts w:ascii="Times New Roman" w:hAnsi="Times New Roman"/>
          <w:sz w:val="24"/>
          <w:szCs w:val="24"/>
        </w:rPr>
      </w:pPr>
      <w:r>
        <w:rPr>
          <w:rFonts w:ascii="Times New Roman" w:hAnsi="Times New Roman"/>
          <w:sz w:val="24"/>
          <w:szCs w:val="24"/>
        </w:rPr>
        <w:lastRenderedPageBreak/>
        <w:t>Jacqui asked Ge</w:t>
      </w:r>
      <w:r w:rsidR="00E41269">
        <w:rPr>
          <w:rFonts w:ascii="Times New Roman" w:hAnsi="Times New Roman"/>
          <w:sz w:val="24"/>
          <w:szCs w:val="24"/>
        </w:rPr>
        <w:t>ne to have his website person</w:t>
      </w:r>
      <w:r>
        <w:rPr>
          <w:rFonts w:ascii="Times New Roman" w:hAnsi="Times New Roman"/>
          <w:sz w:val="24"/>
          <w:szCs w:val="24"/>
        </w:rPr>
        <w:t xml:space="preserve"> talk with Connie to see how we can move forward. </w:t>
      </w:r>
    </w:p>
    <w:p w14:paraId="28B1FCC7" w14:textId="77777777" w:rsidR="009E532D" w:rsidRPr="009E532D" w:rsidRDefault="009E532D" w:rsidP="009E532D">
      <w:pPr>
        <w:pStyle w:val="ListParagraph"/>
        <w:ind w:left="1080"/>
        <w:rPr>
          <w:rFonts w:ascii="Times New Roman" w:hAnsi="Times New Roman"/>
          <w:sz w:val="24"/>
          <w:szCs w:val="24"/>
        </w:rPr>
      </w:pPr>
    </w:p>
    <w:p w14:paraId="6D18198A" w14:textId="77777777" w:rsidR="00603955" w:rsidRDefault="00603955" w:rsidP="00603955"/>
    <w:p w14:paraId="5098B912" w14:textId="77777777" w:rsidR="00603955" w:rsidRDefault="00603955" w:rsidP="00603955">
      <w:r w:rsidRPr="00603955">
        <w:rPr>
          <w:b/>
        </w:rPr>
        <w:t>VIII.  FRIENDS REPORT</w:t>
      </w:r>
      <w:r>
        <w:t>- Charlie</w:t>
      </w:r>
      <w:r w:rsidR="00924B9A">
        <w:t xml:space="preserve"> Huchet</w:t>
      </w:r>
    </w:p>
    <w:p w14:paraId="4F3B2519" w14:textId="1830EA6E" w:rsidR="009E532D" w:rsidRDefault="009E532D" w:rsidP="00603955">
      <w:r>
        <w:t xml:space="preserve">Grossed around $7,000 from the </w:t>
      </w:r>
      <w:r w:rsidR="00AF7023">
        <w:t xml:space="preserve">Americana </w:t>
      </w:r>
      <w:r>
        <w:t>event – netted around $4,700</w:t>
      </w:r>
      <w:r w:rsidR="00AF7023">
        <w:t>.</w:t>
      </w:r>
    </w:p>
    <w:p w14:paraId="06AC03AF" w14:textId="77777777" w:rsidR="0084322D" w:rsidRDefault="0084322D" w:rsidP="00603955"/>
    <w:p w14:paraId="101604BA" w14:textId="37C0173B" w:rsidR="0084322D" w:rsidRDefault="0084322D" w:rsidP="00603955">
      <w:r>
        <w:t>Meeting adjourned at 7:50.</w:t>
      </w:r>
    </w:p>
    <w:p w14:paraId="137A224C" w14:textId="77777777" w:rsidR="00E41269" w:rsidRDefault="00E41269" w:rsidP="00603955"/>
    <w:p w14:paraId="4F826732" w14:textId="01D7FB95" w:rsidR="00E41269" w:rsidRDefault="00E41269" w:rsidP="00603955">
      <w:r>
        <w:t>Respectfully submitted,</w:t>
      </w:r>
    </w:p>
    <w:p w14:paraId="58BDBBBC" w14:textId="58236EF4" w:rsidR="00E41269" w:rsidRDefault="00E41269" w:rsidP="00603955">
      <w:r>
        <w:t>Polly Wood</w:t>
      </w:r>
    </w:p>
    <w:p w14:paraId="55DB4643" w14:textId="626465B9" w:rsidR="00E41269" w:rsidRDefault="00E41269" w:rsidP="00603955">
      <w:r>
        <w:t>Secretary</w:t>
      </w:r>
    </w:p>
    <w:p w14:paraId="0E00BDC9" w14:textId="77777777" w:rsidR="00793761" w:rsidRPr="00603955" w:rsidRDefault="00793761"/>
    <w:sectPr w:rsidR="00793761" w:rsidRPr="00603955" w:rsidSect="00BE108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D5485"/>
    <w:multiLevelType w:val="hybridMultilevel"/>
    <w:tmpl w:val="46FA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44182"/>
    <w:multiLevelType w:val="hybridMultilevel"/>
    <w:tmpl w:val="006C9CC0"/>
    <w:lvl w:ilvl="0" w:tplc="CEE83F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E122C1"/>
    <w:multiLevelType w:val="hybridMultilevel"/>
    <w:tmpl w:val="D56E9912"/>
    <w:lvl w:ilvl="0" w:tplc="C3D6A0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F7C0D"/>
    <w:multiLevelType w:val="hybridMultilevel"/>
    <w:tmpl w:val="473C40EE"/>
    <w:lvl w:ilvl="0" w:tplc="F2BCD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C3148D"/>
    <w:multiLevelType w:val="hybridMultilevel"/>
    <w:tmpl w:val="A1D013BE"/>
    <w:lvl w:ilvl="0" w:tplc="A25406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55"/>
    <w:rsid w:val="00071487"/>
    <w:rsid w:val="002076F1"/>
    <w:rsid w:val="0029539F"/>
    <w:rsid w:val="0036053B"/>
    <w:rsid w:val="003A268A"/>
    <w:rsid w:val="003D4F72"/>
    <w:rsid w:val="004078BD"/>
    <w:rsid w:val="004D6A86"/>
    <w:rsid w:val="00603955"/>
    <w:rsid w:val="006E6EB6"/>
    <w:rsid w:val="00793761"/>
    <w:rsid w:val="008400D8"/>
    <w:rsid w:val="0084322D"/>
    <w:rsid w:val="00924B9A"/>
    <w:rsid w:val="009E532D"/>
    <w:rsid w:val="00AF41B6"/>
    <w:rsid w:val="00AF7023"/>
    <w:rsid w:val="00B66E65"/>
    <w:rsid w:val="00BE1081"/>
    <w:rsid w:val="00BE658E"/>
    <w:rsid w:val="00BF2579"/>
    <w:rsid w:val="00C54214"/>
    <w:rsid w:val="00D875F3"/>
    <w:rsid w:val="00DD605A"/>
    <w:rsid w:val="00E41269"/>
    <w:rsid w:val="00EF1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C2448"/>
  <w14:defaultImageDpi w14:val="300"/>
  <w15:docId w15:val="{E5EAA290-DAE7-4342-8863-4F753122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955"/>
    <w:rPr>
      <w:rFonts w:ascii="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B9A"/>
    <w:pPr>
      <w:ind w:left="720"/>
      <w:contextualSpacing/>
    </w:pPr>
    <w:rPr>
      <w:rFonts w:ascii="Calibri" w:eastAsia="Calibri" w:hAnsi="Calibri"/>
      <w:sz w:val="22"/>
      <w:szCs w:val="22"/>
      <w:lang w:eastAsia="en-US"/>
    </w:rPr>
  </w:style>
  <w:style w:type="character" w:customStyle="1" w:styleId="apple-converted-space">
    <w:name w:val="apple-converted-space"/>
    <w:basedOn w:val="DefaultParagraphFont"/>
    <w:rsid w:val="004D6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29216">
      <w:bodyDiv w:val="1"/>
      <w:marLeft w:val="0"/>
      <w:marRight w:val="0"/>
      <w:marTop w:val="0"/>
      <w:marBottom w:val="0"/>
      <w:divBdr>
        <w:top w:val="none" w:sz="0" w:space="0" w:color="auto"/>
        <w:left w:val="none" w:sz="0" w:space="0" w:color="auto"/>
        <w:bottom w:val="none" w:sz="0" w:space="0" w:color="auto"/>
        <w:right w:val="none" w:sz="0" w:space="0" w:color="auto"/>
      </w:divBdr>
      <w:divsChild>
        <w:div w:id="1910188249">
          <w:marLeft w:val="0"/>
          <w:marRight w:val="0"/>
          <w:marTop w:val="0"/>
          <w:marBottom w:val="0"/>
          <w:divBdr>
            <w:top w:val="none" w:sz="0" w:space="0" w:color="auto"/>
            <w:left w:val="none" w:sz="0" w:space="0" w:color="auto"/>
            <w:bottom w:val="none" w:sz="0" w:space="0" w:color="auto"/>
            <w:right w:val="none" w:sz="0" w:space="0" w:color="auto"/>
          </w:divBdr>
        </w:div>
        <w:div w:id="731002705">
          <w:marLeft w:val="0"/>
          <w:marRight w:val="0"/>
          <w:marTop w:val="0"/>
          <w:marBottom w:val="0"/>
          <w:divBdr>
            <w:top w:val="none" w:sz="0" w:space="0" w:color="auto"/>
            <w:left w:val="none" w:sz="0" w:space="0" w:color="auto"/>
            <w:bottom w:val="none" w:sz="0" w:space="0" w:color="auto"/>
            <w:right w:val="none" w:sz="0" w:space="0" w:color="auto"/>
          </w:divBdr>
        </w:div>
        <w:div w:id="1127313546">
          <w:marLeft w:val="0"/>
          <w:marRight w:val="0"/>
          <w:marTop w:val="0"/>
          <w:marBottom w:val="0"/>
          <w:divBdr>
            <w:top w:val="none" w:sz="0" w:space="0" w:color="auto"/>
            <w:left w:val="none" w:sz="0" w:space="0" w:color="auto"/>
            <w:bottom w:val="none" w:sz="0" w:space="0" w:color="auto"/>
            <w:right w:val="none" w:sz="0" w:space="0" w:color="auto"/>
          </w:divBdr>
        </w:div>
        <w:div w:id="92822976">
          <w:marLeft w:val="0"/>
          <w:marRight w:val="0"/>
          <w:marTop w:val="0"/>
          <w:marBottom w:val="0"/>
          <w:divBdr>
            <w:top w:val="none" w:sz="0" w:space="0" w:color="auto"/>
            <w:left w:val="none" w:sz="0" w:space="0" w:color="auto"/>
            <w:bottom w:val="none" w:sz="0" w:space="0" w:color="auto"/>
            <w:right w:val="none" w:sz="0" w:space="0" w:color="auto"/>
          </w:divBdr>
        </w:div>
        <w:div w:id="546113660">
          <w:marLeft w:val="0"/>
          <w:marRight w:val="0"/>
          <w:marTop w:val="0"/>
          <w:marBottom w:val="0"/>
          <w:divBdr>
            <w:top w:val="none" w:sz="0" w:space="0" w:color="auto"/>
            <w:left w:val="none" w:sz="0" w:space="0" w:color="auto"/>
            <w:bottom w:val="none" w:sz="0" w:space="0" w:color="auto"/>
            <w:right w:val="none" w:sz="0" w:space="0" w:color="auto"/>
          </w:divBdr>
        </w:div>
        <w:div w:id="182744811">
          <w:marLeft w:val="0"/>
          <w:marRight w:val="0"/>
          <w:marTop w:val="0"/>
          <w:marBottom w:val="0"/>
          <w:divBdr>
            <w:top w:val="none" w:sz="0" w:space="0" w:color="auto"/>
            <w:left w:val="none" w:sz="0" w:space="0" w:color="auto"/>
            <w:bottom w:val="none" w:sz="0" w:space="0" w:color="auto"/>
            <w:right w:val="none" w:sz="0" w:space="0" w:color="auto"/>
          </w:divBdr>
        </w:div>
        <w:div w:id="909775165">
          <w:marLeft w:val="0"/>
          <w:marRight w:val="0"/>
          <w:marTop w:val="0"/>
          <w:marBottom w:val="0"/>
          <w:divBdr>
            <w:top w:val="none" w:sz="0" w:space="0" w:color="auto"/>
            <w:left w:val="none" w:sz="0" w:space="0" w:color="auto"/>
            <w:bottom w:val="none" w:sz="0" w:space="0" w:color="auto"/>
            <w:right w:val="none" w:sz="0" w:space="0" w:color="auto"/>
          </w:divBdr>
        </w:div>
        <w:div w:id="1428650969">
          <w:marLeft w:val="0"/>
          <w:marRight w:val="0"/>
          <w:marTop w:val="0"/>
          <w:marBottom w:val="0"/>
          <w:divBdr>
            <w:top w:val="none" w:sz="0" w:space="0" w:color="auto"/>
            <w:left w:val="none" w:sz="0" w:space="0" w:color="auto"/>
            <w:bottom w:val="none" w:sz="0" w:space="0" w:color="auto"/>
            <w:right w:val="none" w:sz="0" w:space="0" w:color="auto"/>
          </w:divBdr>
        </w:div>
        <w:div w:id="1648581854">
          <w:marLeft w:val="0"/>
          <w:marRight w:val="0"/>
          <w:marTop w:val="0"/>
          <w:marBottom w:val="0"/>
          <w:divBdr>
            <w:top w:val="none" w:sz="0" w:space="0" w:color="auto"/>
            <w:left w:val="none" w:sz="0" w:space="0" w:color="auto"/>
            <w:bottom w:val="none" w:sz="0" w:space="0" w:color="auto"/>
            <w:right w:val="none" w:sz="0" w:space="0" w:color="auto"/>
          </w:divBdr>
        </w:div>
        <w:div w:id="1591042509">
          <w:marLeft w:val="0"/>
          <w:marRight w:val="0"/>
          <w:marTop w:val="0"/>
          <w:marBottom w:val="0"/>
          <w:divBdr>
            <w:top w:val="none" w:sz="0" w:space="0" w:color="auto"/>
            <w:left w:val="none" w:sz="0" w:space="0" w:color="auto"/>
            <w:bottom w:val="none" w:sz="0" w:space="0" w:color="auto"/>
            <w:right w:val="none" w:sz="0" w:space="0" w:color="auto"/>
          </w:divBdr>
        </w:div>
        <w:div w:id="22036215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Wood</dc:creator>
  <cp:keywords/>
  <dc:description/>
  <cp:lastModifiedBy>Connie Hillman</cp:lastModifiedBy>
  <cp:revision>2</cp:revision>
  <dcterms:created xsi:type="dcterms:W3CDTF">2016-01-04T14:22:00Z</dcterms:created>
  <dcterms:modified xsi:type="dcterms:W3CDTF">2016-01-04T14:22:00Z</dcterms:modified>
</cp:coreProperties>
</file>